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57C56FC" w:rsidR="00895250" w:rsidRPr="002527DB" w:rsidRDefault="00895250" w:rsidP="0089525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2527DB">
        <w:rPr>
          <w:rFonts w:ascii="Arial" w:eastAsia="MS Mincho" w:hAnsi="Arial" w:cs="Arial"/>
          <w:b/>
          <w:sz w:val="24"/>
          <w:szCs w:val="24"/>
          <w:lang w:val="en-GB" w:eastAsia="x-none"/>
        </w:rPr>
        <w:t>3GPP TSG</w:t>
      </w:r>
      <w:r w:rsidR="002E4520" w:rsidRPr="002527DB">
        <w:rPr>
          <w:rFonts w:ascii="Arial" w:eastAsia="MS Mincho" w:hAnsi="Arial" w:cs="Arial"/>
          <w:b/>
          <w:sz w:val="24"/>
          <w:szCs w:val="24"/>
          <w:lang w:val="en-GB" w:eastAsia="x-none"/>
        </w:rPr>
        <w:t>-RA</w:t>
      </w:r>
      <w:r w:rsidR="00FD0281" w:rsidRPr="002527DB">
        <w:rPr>
          <w:rFonts w:ascii="Arial" w:eastAsia="MS Mincho" w:hAnsi="Arial" w:cs="Arial"/>
          <w:b/>
          <w:sz w:val="24"/>
          <w:szCs w:val="24"/>
          <w:lang w:val="en-GB" w:eastAsia="x-none"/>
        </w:rPr>
        <w:t>N WG2 Meeting #105</w:t>
      </w:r>
      <w:r w:rsidR="00FD0281" w:rsidRPr="002527DB">
        <w:rPr>
          <w:rFonts w:ascii="Arial" w:eastAsia="MS Mincho" w:hAnsi="Arial" w:cs="Arial"/>
          <w:b/>
          <w:sz w:val="24"/>
          <w:szCs w:val="24"/>
          <w:lang w:val="en-GB" w:eastAsia="x-none"/>
        </w:rPr>
        <w:tab/>
        <w:t>R2-1</w:t>
      </w:r>
      <w:r w:rsidR="00B71D23" w:rsidRPr="002527DB">
        <w:rPr>
          <w:rFonts w:ascii="Arial" w:eastAsia="MS Mincho" w:hAnsi="Arial" w:cs="Arial"/>
          <w:b/>
          <w:sz w:val="24"/>
          <w:szCs w:val="24"/>
          <w:lang w:val="en-GB" w:eastAsia="x-none"/>
        </w:rPr>
        <w:t>9</w:t>
      </w:r>
      <w:r w:rsidR="00C73E54" w:rsidRPr="002527DB">
        <w:rPr>
          <w:rFonts w:ascii="Arial" w:eastAsia="MS Mincho" w:hAnsi="Arial" w:cs="Arial"/>
          <w:b/>
          <w:sz w:val="24"/>
          <w:szCs w:val="24"/>
          <w:lang w:val="en-GB" w:eastAsia="x-none"/>
        </w:rPr>
        <w:t>00143</w:t>
      </w:r>
    </w:p>
    <w:p w14:paraId="6877EE3A" w14:textId="03897497" w:rsidR="00895250" w:rsidRPr="002527DB" w:rsidRDefault="00FD0281" w:rsidP="00895250">
      <w:pPr>
        <w:widowControl w:val="0"/>
        <w:tabs>
          <w:tab w:val="left" w:pos="1701"/>
          <w:tab w:val="right" w:pos="9923"/>
        </w:tabs>
        <w:spacing w:before="120"/>
        <w:rPr>
          <w:rFonts w:ascii="Arial" w:eastAsia="MS Mincho" w:hAnsi="Arial" w:cs="Arial"/>
          <w:b/>
          <w:sz w:val="24"/>
          <w:szCs w:val="24"/>
          <w:lang w:val="en-GB" w:eastAsia="x-none"/>
        </w:rPr>
      </w:pPr>
      <w:r w:rsidRPr="002527DB">
        <w:rPr>
          <w:rFonts w:ascii="Arial" w:eastAsia="MS Mincho" w:hAnsi="Arial" w:cs="Arial"/>
          <w:b/>
          <w:sz w:val="24"/>
          <w:szCs w:val="24"/>
          <w:lang w:val="en-GB" w:eastAsia="x-none"/>
        </w:rPr>
        <w:t>Athens</w:t>
      </w:r>
      <w:r w:rsidR="00895250" w:rsidRPr="002527DB">
        <w:rPr>
          <w:rFonts w:ascii="Arial" w:eastAsia="MS Mincho" w:hAnsi="Arial" w:cs="Arial"/>
          <w:b/>
          <w:sz w:val="24"/>
          <w:szCs w:val="24"/>
          <w:lang w:val="en-GB" w:eastAsia="x-none"/>
        </w:rPr>
        <w:t>,</w:t>
      </w:r>
      <w:r w:rsidR="007A7EB3" w:rsidRPr="002527DB">
        <w:rPr>
          <w:rFonts w:ascii="Arial" w:eastAsia="MS Mincho" w:hAnsi="Arial" w:cs="Arial"/>
          <w:b/>
          <w:sz w:val="24"/>
          <w:szCs w:val="24"/>
          <w:lang w:val="en-GB" w:eastAsia="x-none"/>
        </w:rPr>
        <w:t xml:space="preserve"> </w:t>
      </w:r>
      <w:r w:rsidRPr="002527DB">
        <w:rPr>
          <w:rFonts w:ascii="Arial" w:eastAsia="MS Mincho" w:hAnsi="Arial" w:cs="Arial"/>
          <w:b/>
          <w:sz w:val="24"/>
          <w:szCs w:val="24"/>
          <w:lang w:val="en-GB" w:eastAsia="x-none"/>
        </w:rPr>
        <w:t>Greece</w:t>
      </w:r>
      <w:r w:rsidR="007A7EB3" w:rsidRPr="002527DB">
        <w:rPr>
          <w:rFonts w:ascii="Arial" w:eastAsia="MS Mincho" w:hAnsi="Arial" w:cs="Arial"/>
          <w:b/>
          <w:sz w:val="24"/>
          <w:szCs w:val="24"/>
          <w:lang w:val="en-GB" w:eastAsia="x-none"/>
        </w:rPr>
        <w:t xml:space="preserve">, </w:t>
      </w:r>
      <w:r w:rsidRPr="002527DB">
        <w:rPr>
          <w:rFonts w:ascii="Arial" w:eastAsia="MS Mincho" w:hAnsi="Arial" w:cs="Arial"/>
          <w:b/>
          <w:sz w:val="24"/>
          <w:szCs w:val="24"/>
          <w:lang w:val="en-GB" w:eastAsia="x-none"/>
        </w:rPr>
        <w:t>25</w:t>
      </w:r>
      <w:r w:rsidR="007A7EB3" w:rsidRPr="002527DB">
        <w:rPr>
          <w:rFonts w:ascii="Arial" w:eastAsia="MS Mincho" w:hAnsi="Arial" w:cs="Arial"/>
          <w:b/>
          <w:sz w:val="24"/>
          <w:szCs w:val="24"/>
          <w:vertAlign w:val="superscript"/>
          <w:lang w:val="en-GB" w:eastAsia="x-none"/>
        </w:rPr>
        <w:t>th</w:t>
      </w:r>
      <w:r w:rsidRPr="002527DB">
        <w:rPr>
          <w:rFonts w:ascii="Arial" w:eastAsia="MS Mincho" w:hAnsi="Arial" w:cs="Arial"/>
          <w:b/>
          <w:sz w:val="24"/>
          <w:szCs w:val="24"/>
          <w:lang w:val="en-GB" w:eastAsia="x-none"/>
        </w:rPr>
        <w:t xml:space="preserve"> February</w:t>
      </w:r>
      <w:r w:rsidR="007A7EB3" w:rsidRPr="002527DB">
        <w:rPr>
          <w:rFonts w:ascii="Arial" w:eastAsia="MS Mincho" w:hAnsi="Arial" w:cs="Arial"/>
          <w:b/>
          <w:sz w:val="24"/>
          <w:szCs w:val="24"/>
          <w:lang w:val="en-GB" w:eastAsia="x-none"/>
        </w:rPr>
        <w:t xml:space="preserve"> </w:t>
      </w:r>
      <w:r w:rsidRPr="002527DB">
        <w:rPr>
          <w:rFonts w:ascii="Arial" w:eastAsia="MS Mincho" w:hAnsi="Arial" w:cs="Arial"/>
          <w:b/>
          <w:sz w:val="24"/>
          <w:szCs w:val="24"/>
          <w:lang w:val="en-GB" w:eastAsia="x-none"/>
        </w:rPr>
        <w:t>–</w:t>
      </w:r>
      <w:r w:rsidR="007A7EB3" w:rsidRPr="002527DB">
        <w:rPr>
          <w:rFonts w:ascii="Arial" w:eastAsia="MS Mincho" w:hAnsi="Arial" w:cs="Arial"/>
          <w:b/>
          <w:sz w:val="24"/>
          <w:szCs w:val="24"/>
          <w:lang w:val="en-GB" w:eastAsia="x-none"/>
        </w:rPr>
        <w:t xml:space="preserve"> </w:t>
      </w:r>
      <w:r w:rsidRPr="002527DB">
        <w:rPr>
          <w:rFonts w:ascii="Arial" w:eastAsia="MS Mincho" w:hAnsi="Arial" w:cs="Arial"/>
          <w:b/>
          <w:sz w:val="24"/>
          <w:szCs w:val="24"/>
          <w:lang w:val="en-GB" w:eastAsia="x-none"/>
        </w:rPr>
        <w:t>1</w:t>
      </w:r>
      <w:r w:rsidRPr="002527DB">
        <w:rPr>
          <w:rFonts w:ascii="Arial" w:eastAsia="MS Mincho" w:hAnsi="Arial" w:cs="Arial"/>
          <w:b/>
          <w:sz w:val="24"/>
          <w:szCs w:val="24"/>
          <w:vertAlign w:val="superscript"/>
          <w:lang w:val="en-GB" w:eastAsia="x-none"/>
        </w:rPr>
        <w:t>st</w:t>
      </w:r>
      <w:r w:rsidRPr="002527DB">
        <w:rPr>
          <w:rFonts w:ascii="Arial" w:eastAsia="MS Mincho" w:hAnsi="Arial" w:cs="Arial"/>
          <w:b/>
          <w:sz w:val="24"/>
          <w:szCs w:val="24"/>
          <w:lang w:val="en-GB" w:eastAsia="x-none"/>
        </w:rPr>
        <w:t xml:space="preserve"> March</w:t>
      </w:r>
      <w:r w:rsidR="00B71D23" w:rsidRPr="002527DB">
        <w:rPr>
          <w:rFonts w:ascii="Arial" w:eastAsia="MS Mincho" w:hAnsi="Arial" w:cs="Arial"/>
          <w:b/>
          <w:sz w:val="24"/>
          <w:szCs w:val="24"/>
          <w:lang w:val="en-GB" w:eastAsia="x-none"/>
        </w:rPr>
        <w:t xml:space="preserve"> 2019</w:t>
      </w:r>
    </w:p>
    <w:p w14:paraId="41F9B491" w14:textId="49EFE19E" w:rsidR="0097167E" w:rsidRPr="002527DB"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2527DB" w:rsidRDefault="00A07E02" w:rsidP="00A07E02">
      <w:pPr>
        <w:pStyle w:val="3GPPHeader"/>
        <w:rPr>
          <w:rFonts w:ascii="Arial" w:hAnsi="Arial" w:cs="Arial"/>
          <w:color w:val="FF0000"/>
          <w:szCs w:val="24"/>
          <w:lang w:eastAsia="zh-TW"/>
        </w:rPr>
      </w:pPr>
    </w:p>
    <w:p w14:paraId="027912C8" w14:textId="1BA43687" w:rsidR="00A07E02" w:rsidRPr="002527DB" w:rsidRDefault="00A07E02" w:rsidP="00A07E02">
      <w:pPr>
        <w:pStyle w:val="3GPPHeader"/>
        <w:rPr>
          <w:rFonts w:ascii="Arial" w:hAnsi="Arial" w:cs="Arial"/>
          <w:szCs w:val="24"/>
        </w:rPr>
      </w:pPr>
      <w:r w:rsidRPr="002527DB">
        <w:rPr>
          <w:rFonts w:ascii="Arial" w:hAnsi="Arial" w:cs="Arial"/>
          <w:szCs w:val="24"/>
        </w:rPr>
        <w:t>Agenda Item:</w:t>
      </w:r>
      <w:r w:rsidRPr="002527DB">
        <w:rPr>
          <w:rFonts w:ascii="Arial" w:hAnsi="Arial" w:cs="Arial"/>
          <w:szCs w:val="24"/>
        </w:rPr>
        <w:tab/>
      </w:r>
      <w:r w:rsidR="00357F92" w:rsidRPr="002527DB">
        <w:rPr>
          <w:rFonts w:ascii="Arial" w:hAnsi="Arial" w:cs="Arial"/>
          <w:szCs w:val="24"/>
        </w:rPr>
        <w:t>12.3.3</w:t>
      </w:r>
    </w:p>
    <w:p w14:paraId="79D236BA" w14:textId="77777777" w:rsidR="00A07E02" w:rsidRPr="002527DB" w:rsidRDefault="00A07E02" w:rsidP="00A07E02">
      <w:pPr>
        <w:pStyle w:val="3GPPHeader"/>
        <w:rPr>
          <w:rFonts w:ascii="Arial" w:hAnsi="Arial" w:cs="Arial"/>
          <w:szCs w:val="24"/>
        </w:rPr>
      </w:pPr>
      <w:r w:rsidRPr="002527DB">
        <w:rPr>
          <w:rFonts w:ascii="Arial" w:hAnsi="Arial" w:cs="Arial"/>
          <w:szCs w:val="24"/>
        </w:rPr>
        <w:t xml:space="preserve">Source: </w:t>
      </w:r>
      <w:r w:rsidRPr="002527DB">
        <w:rPr>
          <w:rFonts w:ascii="Arial" w:hAnsi="Arial" w:cs="Arial"/>
          <w:szCs w:val="24"/>
        </w:rPr>
        <w:tab/>
        <w:t>MediaTek Inc.</w:t>
      </w:r>
    </w:p>
    <w:p w14:paraId="108A86FF" w14:textId="2C69A9E8" w:rsidR="00A07E02" w:rsidRPr="002527DB" w:rsidRDefault="00FF0668" w:rsidP="00A07E02">
      <w:pPr>
        <w:pStyle w:val="3GPPHeaderArial"/>
        <w:tabs>
          <w:tab w:val="left" w:pos="1701"/>
        </w:tabs>
        <w:rPr>
          <w:b/>
          <w:sz w:val="24"/>
          <w:lang w:val="en-GB" w:eastAsia="zh-TW"/>
        </w:rPr>
      </w:pPr>
      <w:r w:rsidRPr="002527DB">
        <w:rPr>
          <w:b/>
          <w:sz w:val="24"/>
          <w:lang w:val="en-GB"/>
        </w:rPr>
        <w:t xml:space="preserve">Title:  </w:t>
      </w:r>
      <w:r w:rsidRPr="002527DB">
        <w:rPr>
          <w:b/>
          <w:sz w:val="24"/>
          <w:lang w:val="en-GB"/>
        </w:rPr>
        <w:tab/>
      </w:r>
      <w:r w:rsidR="006E3552" w:rsidRPr="002527DB">
        <w:rPr>
          <w:b/>
          <w:sz w:val="24"/>
          <w:lang w:val="en-GB"/>
        </w:rPr>
        <w:t xml:space="preserve">Discussions on </w:t>
      </w:r>
      <w:r w:rsidR="00640F1C" w:rsidRPr="002527DB">
        <w:rPr>
          <w:b/>
          <w:sz w:val="24"/>
          <w:lang w:val="en-GB"/>
        </w:rPr>
        <w:t>Conditional Handover Procedures</w:t>
      </w:r>
    </w:p>
    <w:p w14:paraId="2D698DC6" w14:textId="77777777" w:rsidR="00A07E02" w:rsidRPr="002527DB" w:rsidRDefault="00A07E02" w:rsidP="00A07E02">
      <w:pPr>
        <w:pStyle w:val="3GPPHeaderArial"/>
        <w:tabs>
          <w:tab w:val="left" w:pos="1701"/>
        </w:tabs>
        <w:rPr>
          <w:b/>
          <w:sz w:val="24"/>
          <w:lang w:val="en-GB" w:eastAsia="zh-TW"/>
        </w:rPr>
      </w:pPr>
    </w:p>
    <w:p w14:paraId="4570B40E" w14:textId="77777777" w:rsidR="00A07E02" w:rsidRPr="002527DB" w:rsidRDefault="00A07E02" w:rsidP="00A07E02">
      <w:pPr>
        <w:pStyle w:val="3GPPHeader"/>
        <w:rPr>
          <w:rFonts w:ascii="Arial" w:hAnsi="Arial" w:cs="Arial"/>
          <w:szCs w:val="24"/>
        </w:rPr>
      </w:pPr>
      <w:r w:rsidRPr="002527DB">
        <w:rPr>
          <w:rFonts w:ascii="Arial" w:hAnsi="Arial" w:cs="Arial"/>
          <w:szCs w:val="24"/>
        </w:rPr>
        <w:t>Document for:</w:t>
      </w:r>
      <w:r w:rsidRPr="002527DB">
        <w:rPr>
          <w:rFonts w:ascii="Arial" w:hAnsi="Arial" w:cs="Arial"/>
          <w:szCs w:val="24"/>
        </w:rPr>
        <w:tab/>
        <w:t>Discussion and decision</w:t>
      </w:r>
    </w:p>
    <w:p w14:paraId="0FB84FBC" w14:textId="77777777" w:rsidR="00A07E02" w:rsidRPr="002527DB" w:rsidRDefault="00A07E02" w:rsidP="00A07E02">
      <w:pPr>
        <w:pStyle w:val="1"/>
        <w:overflowPunct w:val="0"/>
        <w:autoSpaceDE w:val="0"/>
        <w:autoSpaceDN w:val="0"/>
        <w:adjustRightInd w:val="0"/>
        <w:rPr>
          <w:rFonts w:eastAsia="新細明體" w:cs="Arial"/>
        </w:rPr>
      </w:pPr>
      <w:r w:rsidRPr="002527DB">
        <w:rPr>
          <w:rFonts w:eastAsia="新細明體" w:cs="Arial"/>
        </w:rPr>
        <w:t>Introduction</w:t>
      </w:r>
      <w:bookmarkStart w:id="2" w:name="OLE_LINK39"/>
      <w:bookmarkStart w:id="3" w:name="OLE_LINK38"/>
      <w:bookmarkStart w:id="4" w:name="OLE_LINK37"/>
    </w:p>
    <w:p w14:paraId="6596A807" w14:textId="3C9D60D0" w:rsidR="00156604" w:rsidRPr="002527DB" w:rsidRDefault="00272148" w:rsidP="00AE35EC">
      <w:pPr>
        <w:spacing w:after="120"/>
        <w:jc w:val="both"/>
        <w:rPr>
          <w:rFonts w:ascii="Arial" w:hAnsi="Arial" w:cs="Arial"/>
          <w:sz w:val="20"/>
          <w:szCs w:val="20"/>
          <w:lang w:val="en-GB"/>
        </w:rPr>
      </w:pPr>
      <w:r w:rsidRPr="002527DB">
        <w:rPr>
          <w:rFonts w:ascii="Arial" w:hAnsi="Arial" w:cs="Arial"/>
          <w:sz w:val="20"/>
          <w:szCs w:val="20"/>
          <w:lang w:val="en-GB"/>
        </w:rPr>
        <w:t>I</w:t>
      </w:r>
      <w:r w:rsidR="00156604" w:rsidRPr="002527DB">
        <w:rPr>
          <w:rFonts w:ascii="Arial" w:hAnsi="Arial" w:cs="Arial"/>
          <w:sz w:val="20"/>
          <w:szCs w:val="20"/>
          <w:lang w:val="en-GB"/>
        </w:rPr>
        <w:t xml:space="preserve">n RAN2#104 meeting, we made the following agreements about </w:t>
      </w:r>
      <w:r w:rsidR="00842FEA" w:rsidRPr="002527DB">
        <w:rPr>
          <w:rFonts w:ascii="Arial" w:hAnsi="Arial" w:cs="Arial"/>
          <w:sz w:val="20"/>
          <w:szCs w:val="20"/>
          <w:lang w:val="en-GB"/>
        </w:rPr>
        <w:t>conditional handover (CHO)</w:t>
      </w:r>
      <w:r w:rsidR="00D72647" w:rsidRPr="002527DB">
        <w:rPr>
          <w:rFonts w:ascii="Arial" w:hAnsi="Arial" w:cs="Arial"/>
          <w:sz w:val="20"/>
          <w:szCs w:val="20"/>
          <w:lang w:val="en-GB"/>
        </w:rPr>
        <w:t xml:space="preserve"> for handover robustness improvement in LTE</w:t>
      </w:r>
      <w:r w:rsidR="00842FEA" w:rsidRPr="002527DB">
        <w:rPr>
          <w:rFonts w:ascii="Arial" w:hAnsi="Arial" w:cs="Arial"/>
          <w:sz w:val="20"/>
          <w:szCs w:val="20"/>
          <w:lang w:val="en-GB"/>
        </w:rPr>
        <w:t>.</w:t>
      </w:r>
    </w:p>
    <w:tbl>
      <w:tblPr>
        <w:tblStyle w:val="af9"/>
        <w:tblW w:w="0" w:type="auto"/>
        <w:tblLook w:val="04A0" w:firstRow="1" w:lastRow="0" w:firstColumn="1" w:lastColumn="0" w:noHBand="0" w:noVBand="1"/>
      </w:tblPr>
      <w:tblGrid>
        <w:gridCol w:w="9629"/>
      </w:tblGrid>
      <w:tr w:rsidR="00156604" w:rsidRPr="002527DB" w14:paraId="72D1A0DF" w14:textId="77777777" w:rsidTr="0092234D">
        <w:trPr>
          <w:trHeight w:val="2661"/>
        </w:trPr>
        <w:tc>
          <w:tcPr>
            <w:tcW w:w="9629" w:type="dxa"/>
          </w:tcPr>
          <w:p w14:paraId="24DCE818" w14:textId="0BA17577" w:rsidR="00B527D0" w:rsidRPr="002527DB" w:rsidRDefault="00B527D0" w:rsidP="00156604">
            <w:pPr>
              <w:spacing w:after="120"/>
              <w:jc w:val="both"/>
              <w:rPr>
                <w:rFonts w:ascii="Arial" w:hAnsi="Arial" w:cs="Arial"/>
                <w:sz w:val="20"/>
                <w:szCs w:val="20"/>
                <w:lang w:val="en-GB"/>
              </w:rPr>
            </w:pPr>
            <w:r w:rsidRPr="002527DB">
              <w:rPr>
                <w:rFonts w:ascii="Arial" w:hAnsi="Arial" w:cs="Arial"/>
                <w:sz w:val="20"/>
                <w:szCs w:val="20"/>
                <w:lang w:val="en-GB"/>
              </w:rPr>
              <w:t>Agreement</w:t>
            </w:r>
          </w:p>
          <w:p w14:paraId="239D8CA1" w14:textId="55C25F55" w:rsidR="00156604" w:rsidRPr="002527DB" w:rsidRDefault="00156604" w:rsidP="00156604">
            <w:pPr>
              <w:spacing w:after="120"/>
              <w:jc w:val="both"/>
              <w:rPr>
                <w:rFonts w:ascii="Arial" w:hAnsi="Arial" w:cs="Arial"/>
                <w:sz w:val="20"/>
                <w:szCs w:val="20"/>
                <w:lang w:val="en-GB"/>
              </w:rPr>
            </w:pPr>
            <w:r w:rsidRPr="002527DB">
              <w:rPr>
                <w:rFonts w:ascii="Arial" w:hAnsi="Arial" w:cs="Arial"/>
                <w:sz w:val="20"/>
                <w:szCs w:val="20"/>
                <w:lang w:val="en-GB"/>
              </w:rPr>
              <w:t>1</w:t>
            </w:r>
            <w:r w:rsidR="00B527D0" w:rsidRPr="002527DB">
              <w:rPr>
                <w:rFonts w:ascii="Arial" w:hAnsi="Arial" w:cs="Arial"/>
                <w:sz w:val="20"/>
                <w:szCs w:val="20"/>
                <w:lang w:val="en-GB"/>
              </w:rPr>
              <w:tab/>
            </w:r>
            <w:r w:rsidRPr="002527DB">
              <w:rPr>
                <w:rFonts w:ascii="Arial" w:hAnsi="Arial" w:cs="Arial"/>
                <w:sz w:val="20"/>
                <w:szCs w:val="20"/>
                <w:lang w:val="en-GB"/>
              </w:rPr>
              <w:t xml:space="preserve">RAN2 will consider a conditional handover: This is defined as UE having network configuration for initiating access to a target cell based on configured condition(s). </w:t>
            </w:r>
          </w:p>
          <w:p w14:paraId="7D2A2683" w14:textId="77A82BCE" w:rsidR="00156604" w:rsidRPr="002527DB" w:rsidRDefault="00156604" w:rsidP="00156604">
            <w:pPr>
              <w:spacing w:after="120"/>
              <w:jc w:val="both"/>
              <w:rPr>
                <w:rFonts w:ascii="Arial" w:hAnsi="Arial" w:cs="Arial"/>
                <w:sz w:val="20"/>
                <w:szCs w:val="20"/>
                <w:lang w:val="en-GB"/>
              </w:rPr>
            </w:pPr>
            <w:r w:rsidRPr="002527DB">
              <w:rPr>
                <w:rFonts w:ascii="Arial" w:hAnsi="Arial" w:cs="Arial"/>
                <w:sz w:val="20"/>
                <w:szCs w:val="20"/>
                <w:lang w:val="en-GB"/>
              </w:rPr>
              <w:t>2</w:t>
            </w:r>
            <w:r w:rsidR="00B527D0" w:rsidRPr="002527DB">
              <w:rPr>
                <w:rFonts w:ascii="Arial" w:hAnsi="Arial" w:cs="Arial"/>
                <w:sz w:val="20"/>
                <w:szCs w:val="20"/>
                <w:lang w:val="en-GB"/>
              </w:rPr>
              <w:tab/>
            </w:r>
            <w:r w:rsidRPr="002527DB">
              <w:rPr>
                <w:rFonts w:ascii="Arial" w:hAnsi="Arial" w:cs="Arial"/>
                <w:sz w:val="20"/>
                <w:szCs w:val="20"/>
                <w:lang w:val="en-GB"/>
              </w:rPr>
              <w:t>Usage of conditional handover is decided by network. UE evaluates when the condition is valid.</w:t>
            </w:r>
          </w:p>
          <w:p w14:paraId="1CEA3CD1" w14:textId="27FCEE60" w:rsidR="00FA72AF" w:rsidRPr="002527DB" w:rsidRDefault="00FA72AF" w:rsidP="00FA72AF">
            <w:pPr>
              <w:pStyle w:val="Doc-text2"/>
              <w:ind w:left="0" w:firstLine="0"/>
            </w:pPr>
            <w:r w:rsidRPr="002527DB">
              <w:t>=&gt; FFS on the exact details of the procedures</w:t>
            </w:r>
          </w:p>
          <w:p w14:paraId="55146CDE" w14:textId="77777777" w:rsidR="00B527D0" w:rsidRPr="002527DB" w:rsidRDefault="00B527D0" w:rsidP="00156604">
            <w:pPr>
              <w:spacing w:after="120"/>
              <w:jc w:val="both"/>
              <w:rPr>
                <w:rFonts w:ascii="Arial" w:hAnsi="Arial" w:cs="Arial"/>
                <w:sz w:val="20"/>
                <w:szCs w:val="20"/>
                <w:lang w:val="en-GB"/>
              </w:rPr>
            </w:pPr>
            <w:r w:rsidRPr="002527DB">
              <w:rPr>
                <w:rFonts w:ascii="Arial" w:hAnsi="Arial" w:cs="Arial"/>
                <w:sz w:val="20"/>
                <w:szCs w:val="20"/>
                <w:lang w:val="en-GB"/>
              </w:rPr>
              <w:t>Agreement</w:t>
            </w:r>
          </w:p>
          <w:p w14:paraId="00233952" w14:textId="77777777" w:rsidR="00B527D0" w:rsidRPr="002527DB" w:rsidRDefault="00B527D0" w:rsidP="00156604">
            <w:pPr>
              <w:spacing w:after="120"/>
              <w:jc w:val="both"/>
              <w:rPr>
                <w:rFonts w:ascii="Arial" w:hAnsi="Arial" w:cs="Arial"/>
                <w:sz w:val="20"/>
                <w:szCs w:val="20"/>
                <w:lang w:val="en-GB"/>
              </w:rPr>
            </w:pPr>
            <w:r w:rsidRPr="002527DB">
              <w:rPr>
                <w:rFonts w:ascii="Arial" w:hAnsi="Arial" w:cs="Arial"/>
                <w:sz w:val="20"/>
                <w:szCs w:val="20"/>
                <w:lang w:val="en-GB"/>
              </w:rPr>
              <w:t>1</w:t>
            </w:r>
            <w:r w:rsidRPr="002527DB">
              <w:rPr>
                <w:rFonts w:ascii="Arial" w:hAnsi="Arial" w:cs="Arial"/>
                <w:sz w:val="20"/>
                <w:szCs w:val="20"/>
                <w:lang w:val="en-GB"/>
              </w:rPr>
              <w:tab/>
              <w:t>Support configuration of one or more candidate cells for conditional handover.</w:t>
            </w:r>
          </w:p>
          <w:p w14:paraId="7B5123A6" w14:textId="5DC23563" w:rsidR="00B527D0" w:rsidRPr="002527DB" w:rsidRDefault="00FA72AF" w:rsidP="00FA72AF">
            <w:pPr>
              <w:pStyle w:val="Doc-text2"/>
              <w:ind w:left="0" w:firstLine="0"/>
            </w:pPr>
            <w:r w:rsidRPr="002527DB">
              <w:t>=&gt; FFS how many candidate cells (UE and network impacts should be clarified).</w:t>
            </w:r>
          </w:p>
        </w:tc>
      </w:tr>
    </w:tbl>
    <w:p w14:paraId="3F61DC09" w14:textId="77777777" w:rsidR="00E866C4" w:rsidRPr="002527DB" w:rsidRDefault="00E866C4" w:rsidP="00AE35EC">
      <w:pPr>
        <w:spacing w:after="120"/>
        <w:jc w:val="both"/>
        <w:rPr>
          <w:rFonts w:ascii="Arial" w:hAnsi="Arial" w:cs="Arial"/>
          <w:sz w:val="20"/>
          <w:szCs w:val="20"/>
          <w:lang w:val="en-GB"/>
        </w:rPr>
      </w:pPr>
    </w:p>
    <w:p w14:paraId="654FBED2" w14:textId="4117A8A8" w:rsidR="001D73FB" w:rsidRPr="002527DB" w:rsidRDefault="007048F9" w:rsidP="00AE35EC">
      <w:pPr>
        <w:spacing w:after="120"/>
        <w:jc w:val="both"/>
        <w:rPr>
          <w:rFonts w:ascii="Arial" w:hAnsi="Arial" w:cs="Arial"/>
          <w:sz w:val="20"/>
          <w:szCs w:val="20"/>
          <w:lang w:val="en-GB"/>
        </w:rPr>
      </w:pPr>
      <w:r>
        <w:rPr>
          <w:rFonts w:ascii="Arial" w:hAnsi="Arial" w:cs="Arial"/>
          <w:sz w:val="20"/>
          <w:szCs w:val="20"/>
          <w:lang w:val="en-GB"/>
        </w:rPr>
        <w:t>In this contribution</w:t>
      </w:r>
      <w:r w:rsidR="00950AE4" w:rsidRPr="002527DB">
        <w:rPr>
          <w:rFonts w:ascii="Arial" w:hAnsi="Arial" w:cs="Arial"/>
          <w:sz w:val="20"/>
          <w:szCs w:val="20"/>
          <w:lang w:val="en-GB"/>
        </w:rPr>
        <w:t>, we further discuss the</w:t>
      </w:r>
      <w:r w:rsidR="00E15ECE" w:rsidRPr="002527DB">
        <w:rPr>
          <w:rFonts w:ascii="Arial" w:hAnsi="Arial" w:cs="Arial"/>
          <w:sz w:val="20"/>
          <w:szCs w:val="20"/>
          <w:lang w:val="en-GB"/>
        </w:rPr>
        <w:t xml:space="preserve"> </w:t>
      </w:r>
      <w:r w:rsidR="003A65CA" w:rsidRPr="002527DB">
        <w:rPr>
          <w:rFonts w:ascii="Arial" w:hAnsi="Arial" w:cs="Arial"/>
          <w:sz w:val="20"/>
          <w:szCs w:val="20"/>
          <w:lang w:val="en-GB"/>
        </w:rPr>
        <w:t>RAN2 details</w:t>
      </w:r>
      <w:r w:rsidR="00C856A1" w:rsidRPr="002527DB">
        <w:rPr>
          <w:rFonts w:ascii="Arial" w:hAnsi="Arial" w:cs="Arial"/>
          <w:sz w:val="20"/>
          <w:szCs w:val="20"/>
          <w:lang w:val="en-GB"/>
        </w:rPr>
        <w:t xml:space="preserve"> of </w:t>
      </w:r>
      <w:r w:rsidR="0029030D">
        <w:rPr>
          <w:rFonts w:ascii="Arial" w:hAnsi="Arial" w:cs="Arial"/>
          <w:sz w:val="20"/>
          <w:szCs w:val="20"/>
          <w:lang w:val="en-GB"/>
        </w:rPr>
        <w:t xml:space="preserve">the </w:t>
      </w:r>
      <w:r w:rsidR="00842FEA" w:rsidRPr="002527DB">
        <w:rPr>
          <w:rFonts w:ascii="Arial" w:hAnsi="Arial" w:cs="Arial"/>
          <w:sz w:val="20"/>
          <w:szCs w:val="20"/>
          <w:lang w:val="en-GB"/>
        </w:rPr>
        <w:t>CHO</w:t>
      </w:r>
      <w:r w:rsidR="00C856A1" w:rsidRPr="002527DB">
        <w:rPr>
          <w:rFonts w:ascii="Arial" w:hAnsi="Arial" w:cs="Arial"/>
          <w:sz w:val="20"/>
          <w:szCs w:val="20"/>
          <w:lang w:val="en-GB"/>
        </w:rPr>
        <w:t xml:space="preserve"> procedures</w:t>
      </w:r>
      <w:r w:rsidR="00564CA9" w:rsidRPr="002527DB">
        <w:rPr>
          <w:rFonts w:ascii="Arial" w:hAnsi="Arial" w:cs="Arial"/>
          <w:sz w:val="20"/>
          <w:szCs w:val="20"/>
          <w:lang w:val="en-GB"/>
        </w:rPr>
        <w:t>.</w:t>
      </w:r>
      <w:r w:rsidR="00C856A1" w:rsidRPr="002527DB">
        <w:rPr>
          <w:rFonts w:ascii="Arial" w:hAnsi="Arial" w:cs="Arial"/>
          <w:sz w:val="20"/>
          <w:szCs w:val="20"/>
          <w:lang w:val="en-GB"/>
        </w:rPr>
        <w:t xml:space="preserve"> </w:t>
      </w:r>
    </w:p>
    <w:p w14:paraId="3E9FB8B8" w14:textId="77777777" w:rsidR="006564D5" w:rsidRPr="002527DB" w:rsidRDefault="00A07E02" w:rsidP="00996FF6">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2527DB">
        <w:rPr>
          <w:rFonts w:eastAsia="新細明體" w:cs="Arial"/>
        </w:rPr>
        <w:t>Discussion</w:t>
      </w:r>
      <w:bookmarkStart w:id="7" w:name="OLE_LINK41"/>
      <w:bookmarkStart w:id="8" w:name="OLE_LINK24"/>
      <w:bookmarkStart w:id="9" w:name="OLE_LINK17"/>
      <w:bookmarkStart w:id="10" w:name="OLE_LINK16"/>
      <w:bookmarkEnd w:id="5"/>
      <w:bookmarkEnd w:id="6"/>
    </w:p>
    <w:bookmarkEnd w:id="7"/>
    <w:bookmarkEnd w:id="8"/>
    <w:bookmarkEnd w:id="9"/>
    <w:bookmarkEnd w:id="10"/>
    <w:p w14:paraId="74238142" w14:textId="77777777" w:rsidR="00E26ABB" w:rsidRPr="002527DB" w:rsidRDefault="00E26ABB" w:rsidP="00E26ABB">
      <w:pPr>
        <w:pStyle w:val="2"/>
        <w:rPr>
          <w:rFonts w:cs="Arial"/>
        </w:rPr>
      </w:pPr>
      <w:r w:rsidRPr="002527DB">
        <w:rPr>
          <w:rFonts w:cs="Arial"/>
        </w:rPr>
        <w:t>Key enabling factors</w:t>
      </w:r>
    </w:p>
    <w:p w14:paraId="79911F1D" w14:textId="77777777" w:rsidR="00E26ABB" w:rsidRPr="002527DB" w:rsidRDefault="00E26ABB" w:rsidP="00DC26D5">
      <w:pPr>
        <w:pStyle w:val="3"/>
        <w:numPr>
          <w:ilvl w:val="2"/>
          <w:numId w:val="4"/>
        </w:numPr>
      </w:pPr>
      <w:r w:rsidRPr="002527DB">
        <w:t>Measurement configuration and report</w:t>
      </w:r>
    </w:p>
    <w:p w14:paraId="4F638A94" w14:textId="77777777" w:rsidR="00E26ABB" w:rsidRPr="002527DB" w:rsidRDefault="00E26ABB" w:rsidP="00DC26D5">
      <w:pPr>
        <w:spacing w:after="120"/>
        <w:jc w:val="both"/>
        <w:rPr>
          <w:rFonts w:ascii="Arial" w:hAnsi="Arial" w:cs="Arial"/>
          <w:sz w:val="20"/>
          <w:szCs w:val="20"/>
          <w:u w:val="single"/>
          <w:lang w:val="en-GB" w:eastAsia="en-US"/>
        </w:rPr>
      </w:pPr>
      <w:r w:rsidRPr="002527DB">
        <w:rPr>
          <w:rFonts w:ascii="Arial" w:hAnsi="Arial" w:cs="Arial"/>
          <w:sz w:val="20"/>
          <w:szCs w:val="20"/>
          <w:u w:val="single"/>
          <w:lang w:val="en-GB" w:eastAsia="en-US"/>
        </w:rPr>
        <w:t>Measurement events for conditional handover</w:t>
      </w:r>
    </w:p>
    <w:p w14:paraId="38C83119" w14:textId="47FAA96E" w:rsidR="00E26ABB" w:rsidRPr="002527DB" w:rsidRDefault="00C3593A" w:rsidP="00DC26D5">
      <w:pPr>
        <w:spacing w:after="120"/>
        <w:jc w:val="both"/>
        <w:rPr>
          <w:rFonts w:ascii="Arial" w:hAnsi="Arial" w:cs="Arial"/>
          <w:sz w:val="20"/>
          <w:szCs w:val="20"/>
          <w:lang w:val="en-GB"/>
        </w:rPr>
      </w:pPr>
      <w:r>
        <w:rPr>
          <w:rFonts w:ascii="Arial" w:hAnsi="Arial" w:cs="Arial"/>
          <w:sz w:val="20"/>
          <w:szCs w:val="20"/>
          <w:lang w:val="en-GB"/>
        </w:rPr>
        <w:t>With conditional handover, t</w:t>
      </w:r>
      <w:r w:rsidR="003C43BF" w:rsidRPr="002527DB">
        <w:rPr>
          <w:rFonts w:ascii="Arial" w:hAnsi="Arial" w:cs="Arial"/>
          <w:sz w:val="20"/>
          <w:szCs w:val="20"/>
          <w:lang w:val="en-GB"/>
        </w:rPr>
        <w:t xml:space="preserve">he robustness of measurement report and handover command can be improved by earlier transmission before serving cell channel degradation. To support conditional handover, a lower threshold to trigger early measurement report is needed. Thus, </w:t>
      </w:r>
      <w:r w:rsidR="00E26ABB" w:rsidRPr="002527DB">
        <w:rPr>
          <w:rFonts w:ascii="Arial" w:hAnsi="Arial" w:cs="Arial"/>
          <w:sz w:val="20"/>
          <w:szCs w:val="20"/>
          <w:lang w:val="en-GB"/>
        </w:rPr>
        <w:t>measurement events similar to those for normal handover, but with lower threshold</w:t>
      </w:r>
      <w:r w:rsidR="00576617" w:rsidRPr="002527DB">
        <w:rPr>
          <w:rFonts w:ascii="Arial" w:hAnsi="Arial" w:cs="Arial"/>
          <w:sz w:val="20"/>
          <w:szCs w:val="20"/>
          <w:lang w:val="en-GB"/>
        </w:rPr>
        <w:t>s</w:t>
      </w:r>
      <w:r w:rsidR="00E26ABB" w:rsidRPr="002527DB">
        <w:rPr>
          <w:rFonts w:ascii="Arial" w:hAnsi="Arial" w:cs="Arial"/>
          <w:sz w:val="20"/>
          <w:szCs w:val="20"/>
          <w:lang w:val="en-GB"/>
        </w:rPr>
        <w:t>, can be configured.</w:t>
      </w:r>
    </w:p>
    <w:p w14:paraId="7310640C" w14:textId="5828E644" w:rsidR="00E26ABB" w:rsidRPr="002527DB" w:rsidRDefault="00E26ABB"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A30C85" w:rsidRPr="002527DB">
        <w:rPr>
          <w:rFonts w:ascii="Arial" w:hAnsi="Arial" w:cs="Arial"/>
          <w:b/>
          <w:sz w:val="20"/>
          <w:szCs w:val="20"/>
          <w:lang w:val="en-GB" w:eastAsia="en-US"/>
        </w:rPr>
        <w:t>1</w:t>
      </w:r>
      <w:r w:rsidRPr="002527DB">
        <w:rPr>
          <w:rFonts w:ascii="Arial" w:hAnsi="Arial" w:cs="Arial"/>
          <w:b/>
          <w:sz w:val="20"/>
          <w:szCs w:val="20"/>
          <w:lang w:val="en-GB" w:eastAsia="en-US"/>
        </w:rPr>
        <w:t>:</w:t>
      </w:r>
      <w:r w:rsidRPr="002527DB">
        <w:rPr>
          <w:rFonts w:ascii="Arial" w:hAnsi="Arial" w:cs="Arial"/>
          <w:b/>
          <w:sz w:val="20"/>
          <w:szCs w:val="20"/>
          <w:lang w:val="en-GB" w:eastAsia="en-US"/>
        </w:rPr>
        <w:tab/>
        <w:t>In order to support conditional handover, measurement events similar to those for normal handover, but with lower threshold</w:t>
      </w:r>
      <w:r w:rsidR="00576617" w:rsidRPr="002527DB">
        <w:rPr>
          <w:rFonts w:ascii="Arial" w:hAnsi="Arial" w:cs="Arial"/>
          <w:b/>
          <w:sz w:val="20"/>
          <w:szCs w:val="20"/>
          <w:lang w:val="en-GB" w:eastAsia="en-US"/>
        </w:rPr>
        <w:t>s</w:t>
      </w:r>
      <w:r w:rsidRPr="002527DB">
        <w:rPr>
          <w:rFonts w:ascii="Arial" w:hAnsi="Arial" w:cs="Arial"/>
          <w:b/>
          <w:sz w:val="20"/>
          <w:szCs w:val="20"/>
          <w:lang w:val="en-GB" w:eastAsia="en-US"/>
        </w:rPr>
        <w:t>, can be configured.</w:t>
      </w:r>
    </w:p>
    <w:p w14:paraId="54D61293" w14:textId="339367F2" w:rsidR="00DC26D5" w:rsidRPr="002527DB" w:rsidRDefault="00DC26D5" w:rsidP="00DC26D5">
      <w:pPr>
        <w:spacing w:after="120"/>
        <w:jc w:val="both"/>
        <w:rPr>
          <w:rFonts w:ascii="Arial" w:hAnsi="Arial" w:cs="Arial"/>
          <w:sz w:val="20"/>
          <w:szCs w:val="20"/>
          <w:u w:val="single"/>
          <w:lang w:val="en-GB"/>
        </w:rPr>
      </w:pPr>
      <w:r w:rsidRPr="002527DB">
        <w:rPr>
          <w:rFonts w:ascii="Arial" w:hAnsi="Arial" w:cs="Arial"/>
          <w:sz w:val="20"/>
          <w:szCs w:val="20"/>
          <w:u w:val="single"/>
          <w:lang w:val="en-GB"/>
        </w:rPr>
        <w:t>Measurement report</w:t>
      </w:r>
    </w:p>
    <w:p w14:paraId="162B901F" w14:textId="6CE933D1" w:rsidR="00DC26D5" w:rsidRPr="002527DB" w:rsidRDefault="00DC26D5" w:rsidP="00DC26D5">
      <w:pPr>
        <w:spacing w:after="120"/>
        <w:jc w:val="both"/>
        <w:rPr>
          <w:rFonts w:ascii="Arial" w:hAnsi="Arial" w:cs="Arial"/>
          <w:sz w:val="20"/>
          <w:szCs w:val="20"/>
          <w:lang w:val="en-GB"/>
        </w:rPr>
      </w:pPr>
      <w:r w:rsidRPr="002527DB">
        <w:rPr>
          <w:rFonts w:ascii="Arial" w:hAnsi="Arial" w:cs="Arial"/>
          <w:sz w:val="20"/>
          <w:szCs w:val="20"/>
          <w:lang w:val="en-GB"/>
        </w:rPr>
        <w:t>In RRM measurement procedure, the network may configure a measurement event for a UE, and the UE sends measurement report once the configured measurement event is triggered, i.e., the associated conditions are satisfied. For conditional handover, the measurement events similar to those for normal handover will be defined, but with lower thresholds. This means more measurement reports are to be sent, introducing more signalling overhead.</w:t>
      </w:r>
    </w:p>
    <w:p w14:paraId="0812496B" w14:textId="77007B35" w:rsidR="00DC26D5" w:rsidRPr="002527DB" w:rsidRDefault="00DC26D5" w:rsidP="00DC26D5">
      <w:pPr>
        <w:spacing w:after="120"/>
        <w:jc w:val="both"/>
        <w:rPr>
          <w:rFonts w:ascii="Arial" w:hAnsi="Arial" w:cs="Arial"/>
          <w:sz w:val="20"/>
          <w:szCs w:val="20"/>
          <w:lang w:val="en-GB"/>
        </w:rPr>
      </w:pPr>
      <w:r w:rsidRPr="002527DB">
        <w:rPr>
          <w:rFonts w:ascii="Arial" w:hAnsi="Arial" w:cs="Arial"/>
          <w:sz w:val="20"/>
          <w:szCs w:val="20"/>
          <w:lang w:val="en-GB"/>
        </w:rPr>
        <w:lastRenderedPageBreak/>
        <w:t xml:space="preserve">One way to reduce the number of measurement reports is to </w:t>
      </w:r>
      <w:r w:rsidR="008F25E9" w:rsidRPr="002527DB">
        <w:rPr>
          <w:rFonts w:ascii="Arial" w:hAnsi="Arial" w:cs="Arial"/>
          <w:sz w:val="20"/>
          <w:szCs w:val="20"/>
          <w:lang w:val="en-GB"/>
        </w:rPr>
        <w:t xml:space="preserve">report only those cells that are better than </w:t>
      </w:r>
      <w:r w:rsidR="003C62F5" w:rsidRPr="002527DB">
        <w:rPr>
          <w:rFonts w:ascii="Arial" w:hAnsi="Arial" w:cs="Arial"/>
          <w:sz w:val="20"/>
          <w:szCs w:val="20"/>
          <w:lang w:val="en-GB"/>
        </w:rPr>
        <w:t>current</w:t>
      </w:r>
      <w:r w:rsidR="00F45DB6" w:rsidRPr="002527DB">
        <w:rPr>
          <w:rFonts w:ascii="Arial" w:hAnsi="Arial" w:cs="Arial"/>
          <w:sz w:val="20"/>
          <w:szCs w:val="20"/>
          <w:lang w:val="en-GB"/>
        </w:rPr>
        <w:t xml:space="preserve"> best </w:t>
      </w:r>
      <w:r w:rsidR="003C62F5" w:rsidRPr="002527DB">
        <w:rPr>
          <w:rFonts w:ascii="Arial" w:hAnsi="Arial" w:cs="Arial"/>
          <w:sz w:val="20"/>
          <w:szCs w:val="20"/>
          <w:lang w:val="en-GB"/>
        </w:rPr>
        <w:t>candidate</w:t>
      </w:r>
      <w:r w:rsidR="00F45DB6" w:rsidRPr="002527DB">
        <w:rPr>
          <w:rFonts w:ascii="Arial" w:hAnsi="Arial" w:cs="Arial"/>
          <w:sz w:val="20"/>
          <w:szCs w:val="20"/>
          <w:lang w:val="en-GB"/>
        </w:rPr>
        <w:t>. This is explained in the figure</w:t>
      </w:r>
      <w:r w:rsidR="000067A5" w:rsidRPr="002527DB">
        <w:rPr>
          <w:rFonts w:ascii="Arial" w:hAnsi="Arial" w:cs="Arial"/>
          <w:sz w:val="20"/>
          <w:szCs w:val="20"/>
          <w:lang w:val="en-GB"/>
        </w:rPr>
        <w:t xml:space="preserve"> below</w:t>
      </w:r>
      <w:r w:rsidR="00742DF1" w:rsidRPr="002527DB">
        <w:rPr>
          <w:rFonts w:ascii="Arial" w:hAnsi="Arial" w:cs="Arial"/>
          <w:sz w:val="20"/>
          <w:szCs w:val="20"/>
          <w:lang w:val="en-GB"/>
        </w:rPr>
        <w:t>.</w:t>
      </w:r>
      <w:r w:rsidR="00F45DB6" w:rsidRPr="002527DB">
        <w:rPr>
          <w:rFonts w:ascii="Arial" w:hAnsi="Arial" w:cs="Arial"/>
          <w:sz w:val="20"/>
          <w:szCs w:val="20"/>
          <w:lang w:val="en-GB"/>
        </w:rPr>
        <w:t xml:space="preserve"> </w:t>
      </w:r>
    </w:p>
    <w:tbl>
      <w:tblPr>
        <w:tblStyle w:val="53"/>
        <w:tblW w:w="0" w:type="auto"/>
        <w:tblLook w:val="0600" w:firstRow="0" w:lastRow="0" w:firstColumn="0" w:lastColumn="0" w:noHBand="1" w:noVBand="1"/>
      </w:tblPr>
      <w:tblGrid>
        <w:gridCol w:w="4814"/>
        <w:gridCol w:w="4815"/>
      </w:tblGrid>
      <w:tr w:rsidR="00DC26D5" w:rsidRPr="002527DB" w14:paraId="440941A1" w14:textId="77777777" w:rsidTr="00EA4B26">
        <w:tc>
          <w:tcPr>
            <w:tcW w:w="4814" w:type="dxa"/>
          </w:tcPr>
          <w:p w14:paraId="409740BF" w14:textId="64CA362C" w:rsidR="00C319D9" w:rsidRPr="002527DB" w:rsidRDefault="00C319D9" w:rsidP="00EA4B26">
            <w:pPr>
              <w:jc w:val="both"/>
              <w:rPr>
                <w:rFonts w:ascii="Arial" w:hAnsi="Arial" w:cs="Arial"/>
                <w:sz w:val="20"/>
                <w:szCs w:val="20"/>
                <w:lang w:val="en-GB"/>
              </w:rPr>
            </w:pPr>
            <w:r w:rsidRPr="002527DB">
              <w:rPr>
                <w:lang w:val="en-GB"/>
              </w:rPr>
              <w:object w:dxaOrig="8030" w:dyaOrig="3392" w14:anchorId="1BC16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85pt;height:95.55pt" o:ole="">
                  <v:imagedata r:id="rId11" o:title=""/>
                </v:shape>
                <o:OLEObject Type="Embed" ProgID="Visio.Drawing.11" ShapeID="_x0000_i1025" DrawAspect="Content" ObjectID="_1611733532" r:id="rId12"/>
              </w:object>
            </w:r>
          </w:p>
        </w:tc>
        <w:tc>
          <w:tcPr>
            <w:tcW w:w="4815" w:type="dxa"/>
          </w:tcPr>
          <w:p w14:paraId="059BC60B" w14:textId="6720F915" w:rsidR="00DC26D5" w:rsidRPr="002527DB" w:rsidRDefault="00C319D9" w:rsidP="00EA4B26">
            <w:pPr>
              <w:jc w:val="both"/>
              <w:rPr>
                <w:rFonts w:ascii="Arial" w:hAnsi="Arial" w:cs="Arial"/>
                <w:sz w:val="20"/>
                <w:szCs w:val="20"/>
                <w:lang w:val="en-GB"/>
              </w:rPr>
            </w:pPr>
            <w:r w:rsidRPr="002527DB">
              <w:rPr>
                <w:lang w:val="en-GB"/>
              </w:rPr>
              <w:object w:dxaOrig="7455" w:dyaOrig="3343" w14:anchorId="1352B61C">
                <v:shape id="_x0000_i1026" type="#_x0000_t75" style="width:223.85pt;height:100.6pt" o:ole="">
                  <v:imagedata r:id="rId13" o:title=""/>
                </v:shape>
                <o:OLEObject Type="Embed" ProgID="Visio.Drawing.11" ShapeID="_x0000_i1026" DrawAspect="Content" ObjectID="_1611733533" r:id="rId14"/>
              </w:object>
            </w:r>
          </w:p>
        </w:tc>
      </w:tr>
      <w:tr w:rsidR="00DC26D5" w:rsidRPr="002527DB" w14:paraId="7DACB925" w14:textId="77777777" w:rsidTr="00EA4B26">
        <w:tc>
          <w:tcPr>
            <w:tcW w:w="4814" w:type="dxa"/>
          </w:tcPr>
          <w:p w14:paraId="322788B8" w14:textId="77777777" w:rsidR="00DC26D5" w:rsidRPr="002527DB" w:rsidRDefault="00DC26D5" w:rsidP="00EA4B26">
            <w:pPr>
              <w:jc w:val="center"/>
              <w:rPr>
                <w:rFonts w:ascii="Arial" w:hAnsi="Arial" w:cs="Arial"/>
                <w:sz w:val="20"/>
                <w:szCs w:val="20"/>
                <w:lang w:val="en-GB"/>
              </w:rPr>
            </w:pPr>
            <w:r w:rsidRPr="002527DB">
              <w:rPr>
                <w:rFonts w:ascii="Arial" w:hAnsi="Arial" w:cs="Arial"/>
                <w:sz w:val="20"/>
                <w:szCs w:val="20"/>
                <w:lang w:val="en-GB"/>
              </w:rPr>
              <w:t>(a)</w:t>
            </w:r>
          </w:p>
        </w:tc>
        <w:tc>
          <w:tcPr>
            <w:tcW w:w="4815" w:type="dxa"/>
          </w:tcPr>
          <w:p w14:paraId="31B4BC68" w14:textId="77777777" w:rsidR="00DC26D5" w:rsidRPr="002527DB" w:rsidRDefault="00DC26D5" w:rsidP="00EA4B26">
            <w:pPr>
              <w:jc w:val="center"/>
              <w:rPr>
                <w:rFonts w:ascii="Arial" w:hAnsi="Arial" w:cs="Arial"/>
                <w:sz w:val="20"/>
                <w:szCs w:val="20"/>
                <w:lang w:val="en-GB"/>
              </w:rPr>
            </w:pPr>
            <w:r w:rsidRPr="002527DB">
              <w:rPr>
                <w:rFonts w:ascii="Arial" w:hAnsi="Arial" w:cs="Arial"/>
                <w:sz w:val="20"/>
                <w:szCs w:val="20"/>
                <w:lang w:val="en-GB"/>
              </w:rPr>
              <w:t>(b)</w:t>
            </w:r>
          </w:p>
        </w:tc>
      </w:tr>
    </w:tbl>
    <w:p w14:paraId="6647B8B3" w14:textId="014B4E9D" w:rsidR="00DC26D5" w:rsidRPr="002527DB" w:rsidRDefault="00DC26D5" w:rsidP="000067A5">
      <w:pPr>
        <w:spacing w:before="120" w:after="120"/>
        <w:jc w:val="center"/>
        <w:rPr>
          <w:rFonts w:ascii="Arial" w:hAnsi="Arial" w:cs="Arial"/>
          <w:b/>
          <w:sz w:val="20"/>
          <w:szCs w:val="20"/>
          <w:lang w:val="en-GB"/>
        </w:rPr>
      </w:pPr>
      <w:r w:rsidRPr="002527DB">
        <w:rPr>
          <w:rFonts w:ascii="Arial" w:hAnsi="Arial" w:cs="Arial"/>
          <w:b/>
          <w:sz w:val="20"/>
          <w:szCs w:val="20"/>
          <w:lang w:val="en-GB"/>
        </w:rPr>
        <w:t>Figure 1.</w:t>
      </w:r>
      <w:r w:rsidR="00C92376" w:rsidRPr="002527DB">
        <w:rPr>
          <w:rFonts w:ascii="Arial" w:hAnsi="Arial" w:cs="Arial"/>
          <w:b/>
          <w:sz w:val="20"/>
          <w:szCs w:val="20"/>
          <w:lang w:val="en-GB"/>
        </w:rPr>
        <w:t xml:space="preserve"> Necessary vs. unnecessary </w:t>
      </w:r>
      <w:r w:rsidR="007C2148" w:rsidRPr="002527DB">
        <w:rPr>
          <w:rFonts w:ascii="Arial" w:hAnsi="Arial" w:cs="Arial"/>
          <w:b/>
          <w:sz w:val="20"/>
          <w:szCs w:val="20"/>
          <w:lang w:val="en-GB"/>
        </w:rPr>
        <w:t>measurement report</w:t>
      </w:r>
    </w:p>
    <w:p w14:paraId="58E85AA2" w14:textId="5FE344EB" w:rsidR="00DC26D5" w:rsidRPr="002527DB" w:rsidRDefault="00C319D9" w:rsidP="00DC26D5">
      <w:pPr>
        <w:spacing w:after="120"/>
        <w:jc w:val="both"/>
        <w:rPr>
          <w:rFonts w:ascii="Arial" w:hAnsi="Arial" w:cs="Arial"/>
          <w:sz w:val="20"/>
          <w:szCs w:val="20"/>
          <w:lang w:val="en-GB"/>
        </w:rPr>
      </w:pPr>
      <w:r w:rsidRPr="002527DB">
        <w:rPr>
          <w:rFonts w:ascii="Arial" w:hAnsi="Arial" w:cs="Arial"/>
          <w:sz w:val="20"/>
          <w:szCs w:val="20"/>
          <w:lang w:val="en-GB"/>
        </w:rPr>
        <w:t>Figure 1(a) shows</w:t>
      </w:r>
      <w:r w:rsidR="00AF54CB" w:rsidRPr="002527DB">
        <w:rPr>
          <w:rFonts w:ascii="Arial" w:hAnsi="Arial" w:cs="Arial"/>
          <w:sz w:val="20"/>
          <w:szCs w:val="20"/>
          <w:lang w:val="en-GB"/>
        </w:rPr>
        <w:t xml:space="preserve"> an exam</w:t>
      </w:r>
      <w:r w:rsidRPr="002527DB">
        <w:rPr>
          <w:rFonts w:ascii="Arial" w:hAnsi="Arial" w:cs="Arial"/>
          <w:sz w:val="20"/>
          <w:szCs w:val="20"/>
          <w:lang w:val="en-GB"/>
        </w:rPr>
        <w:t xml:space="preserve">ple of necessary measurement </w:t>
      </w:r>
      <w:r w:rsidR="001C5A1C" w:rsidRPr="002527DB">
        <w:rPr>
          <w:rFonts w:ascii="Arial" w:hAnsi="Arial" w:cs="Arial"/>
          <w:sz w:val="20"/>
          <w:szCs w:val="20"/>
          <w:lang w:val="en-GB"/>
        </w:rPr>
        <w:t>report:</w:t>
      </w:r>
    </w:p>
    <w:p w14:paraId="64E9E007" w14:textId="77777777"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t1: UE is served by eNB1</w:t>
      </w:r>
    </w:p>
    <w:p w14:paraId="7B444AF3" w14:textId="77777777"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t2: UE detects eNB2, report eNB2 and then eNB2 is configured as candidate for CHO</w:t>
      </w:r>
    </w:p>
    <w:p w14:paraId="05FC4763" w14:textId="44EFF336"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 xml:space="preserve">t3: UE detects eNB3, </w:t>
      </w:r>
      <w:r w:rsidR="004853A2" w:rsidRPr="002527DB">
        <w:rPr>
          <w:rFonts w:ascii="Arial" w:hAnsi="Arial" w:cs="Arial"/>
        </w:rPr>
        <w:t xml:space="preserve">and </w:t>
      </w:r>
      <w:r w:rsidRPr="002527DB">
        <w:rPr>
          <w:rFonts w:ascii="Arial" w:hAnsi="Arial" w:cs="Arial"/>
        </w:rPr>
        <w:t xml:space="preserve">the RSRP of eNB3 is </w:t>
      </w:r>
      <w:r w:rsidR="004853A2" w:rsidRPr="002527DB">
        <w:rPr>
          <w:rFonts w:ascii="Arial" w:hAnsi="Arial" w:cs="Arial"/>
        </w:rPr>
        <w:t xml:space="preserve">higher than that of eNB2. UE reports eNB3 and eNB3 is </w:t>
      </w:r>
      <w:r w:rsidRPr="002527DB">
        <w:rPr>
          <w:rFonts w:ascii="Arial" w:hAnsi="Arial" w:cs="Arial"/>
        </w:rPr>
        <w:t>configured as CHO candidate.</w:t>
      </w:r>
    </w:p>
    <w:p w14:paraId="3A4B653A" w14:textId="5787FA62"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t4: UE executes handover towards eNB</w:t>
      </w:r>
      <w:r w:rsidR="00943D90">
        <w:rPr>
          <w:rFonts w:ascii="Arial" w:hAnsi="Arial" w:cs="Arial"/>
        </w:rPr>
        <w:t>3</w:t>
      </w:r>
      <w:r w:rsidRPr="002527DB">
        <w:rPr>
          <w:rFonts w:ascii="Arial" w:hAnsi="Arial" w:cs="Arial"/>
        </w:rPr>
        <w:t>.</w:t>
      </w:r>
    </w:p>
    <w:p w14:paraId="18AFD332" w14:textId="7ADEB028" w:rsidR="00C319D9" w:rsidRPr="002527DB" w:rsidRDefault="00C319D9" w:rsidP="00C319D9">
      <w:pPr>
        <w:spacing w:after="120"/>
        <w:jc w:val="both"/>
        <w:rPr>
          <w:rFonts w:ascii="Arial" w:hAnsi="Arial" w:cs="Arial"/>
          <w:sz w:val="20"/>
          <w:szCs w:val="20"/>
          <w:lang w:val="en-GB"/>
        </w:rPr>
      </w:pPr>
      <w:r w:rsidRPr="002527DB">
        <w:rPr>
          <w:rFonts w:ascii="Arial" w:hAnsi="Arial" w:cs="Arial"/>
          <w:sz w:val="20"/>
          <w:szCs w:val="20"/>
          <w:lang w:val="en-GB"/>
        </w:rPr>
        <w:t>Figure 1(</w:t>
      </w:r>
      <w:r w:rsidR="001C5A1C" w:rsidRPr="002527DB">
        <w:rPr>
          <w:rFonts w:ascii="Arial" w:hAnsi="Arial" w:cs="Arial"/>
          <w:sz w:val="20"/>
          <w:szCs w:val="20"/>
          <w:lang w:val="en-GB"/>
        </w:rPr>
        <w:t>b</w:t>
      </w:r>
      <w:r w:rsidRPr="002527DB">
        <w:rPr>
          <w:rFonts w:ascii="Arial" w:hAnsi="Arial" w:cs="Arial"/>
          <w:sz w:val="20"/>
          <w:szCs w:val="20"/>
          <w:lang w:val="en-GB"/>
        </w:rPr>
        <w:t xml:space="preserve">) </w:t>
      </w:r>
      <w:r w:rsidR="001C5A1C" w:rsidRPr="002527DB">
        <w:rPr>
          <w:rFonts w:ascii="Arial" w:hAnsi="Arial" w:cs="Arial"/>
          <w:sz w:val="20"/>
          <w:szCs w:val="20"/>
          <w:lang w:val="en-GB"/>
        </w:rPr>
        <w:t>s</w:t>
      </w:r>
      <w:r w:rsidRPr="002527DB">
        <w:rPr>
          <w:rFonts w:ascii="Arial" w:hAnsi="Arial" w:cs="Arial"/>
          <w:sz w:val="20"/>
          <w:szCs w:val="20"/>
          <w:lang w:val="en-GB"/>
        </w:rPr>
        <w:t>how</w:t>
      </w:r>
      <w:r w:rsidR="001C5A1C" w:rsidRPr="002527DB">
        <w:rPr>
          <w:rFonts w:ascii="Arial" w:hAnsi="Arial" w:cs="Arial"/>
          <w:sz w:val="20"/>
          <w:szCs w:val="20"/>
          <w:lang w:val="en-GB"/>
        </w:rPr>
        <w:t>s</w:t>
      </w:r>
      <w:r w:rsidRPr="002527DB">
        <w:rPr>
          <w:rFonts w:ascii="Arial" w:hAnsi="Arial" w:cs="Arial"/>
          <w:sz w:val="20"/>
          <w:szCs w:val="20"/>
          <w:lang w:val="en-GB"/>
        </w:rPr>
        <w:t xml:space="preserve"> an exampl</w:t>
      </w:r>
      <w:r w:rsidR="001C5A1C" w:rsidRPr="002527DB">
        <w:rPr>
          <w:rFonts w:ascii="Arial" w:hAnsi="Arial" w:cs="Arial"/>
          <w:sz w:val="20"/>
          <w:szCs w:val="20"/>
          <w:lang w:val="en-GB"/>
        </w:rPr>
        <w:t xml:space="preserve">e of </w:t>
      </w:r>
      <w:r w:rsidR="005774AB" w:rsidRPr="002527DB">
        <w:rPr>
          <w:rFonts w:ascii="Arial" w:hAnsi="Arial" w:cs="Arial"/>
          <w:sz w:val="20"/>
          <w:szCs w:val="20"/>
          <w:lang w:val="en-GB"/>
        </w:rPr>
        <w:t>unnecessary</w:t>
      </w:r>
      <w:r w:rsidR="001C5A1C" w:rsidRPr="002527DB">
        <w:rPr>
          <w:rFonts w:ascii="Arial" w:hAnsi="Arial" w:cs="Arial"/>
          <w:sz w:val="20"/>
          <w:szCs w:val="20"/>
          <w:lang w:val="en-GB"/>
        </w:rPr>
        <w:t xml:space="preserve"> measurement report:</w:t>
      </w:r>
    </w:p>
    <w:p w14:paraId="2C45E022" w14:textId="77777777"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t>t1: UE is served by eNB1</w:t>
      </w:r>
    </w:p>
    <w:p w14:paraId="0FB45052" w14:textId="77777777"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t>t2: UE detects eNB2, report eNB2 and then eNB2 is configured as candidate for CHO</w:t>
      </w:r>
    </w:p>
    <w:p w14:paraId="137A16B5" w14:textId="77A013DC"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t xml:space="preserve">t3: UE detects eNB3, however the RSRP of eNB3 is </w:t>
      </w:r>
      <w:r w:rsidR="00755A8C">
        <w:rPr>
          <w:rFonts w:ascii="Arial" w:hAnsi="Arial" w:cs="Arial"/>
        </w:rPr>
        <w:t>NOT</w:t>
      </w:r>
      <w:r w:rsidRPr="002527DB">
        <w:rPr>
          <w:rFonts w:ascii="Arial" w:hAnsi="Arial" w:cs="Arial"/>
        </w:rPr>
        <w:t xml:space="preserve"> as good as eNB2. UE does not report eNB3 and thus eNB3 is not configured as CHO candidate.</w:t>
      </w:r>
    </w:p>
    <w:p w14:paraId="3DFCED92" w14:textId="14C25C5F"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t>t4: UE executes handover towards eNB2.</w:t>
      </w:r>
    </w:p>
    <w:p w14:paraId="2AFB71DD" w14:textId="62B6C800" w:rsidR="00DC26D5" w:rsidRPr="002527DB" w:rsidRDefault="003C62F5" w:rsidP="003C62F5">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6403B9" w:rsidRPr="002527DB">
        <w:rPr>
          <w:rFonts w:ascii="Arial" w:hAnsi="Arial" w:cs="Arial"/>
          <w:b/>
          <w:sz w:val="20"/>
          <w:szCs w:val="20"/>
          <w:lang w:val="en-GB" w:eastAsia="en-US"/>
        </w:rPr>
        <w:t>2</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sidR="00CB5B1A" w:rsidRPr="002527DB">
        <w:rPr>
          <w:rFonts w:ascii="Arial" w:hAnsi="Arial" w:cs="Arial"/>
          <w:b/>
          <w:sz w:val="20"/>
          <w:szCs w:val="20"/>
          <w:lang w:val="en-GB" w:eastAsia="en-US"/>
        </w:rPr>
        <w:t xml:space="preserve">Measurement report for </w:t>
      </w:r>
      <w:r w:rsidR="00C86044" w:rsidRPr="002527DB">
        <w:rPr>
          <w:rFonts w:ascii="Arial" w:hAnsi="Arial" w:cs="Arial"/>
          <w:b/>
          <w:sz w:val="20"/>
          <w:szCs w:val="20"/>
          <w:lang w:val="en-GB" w:eastAsia="en-US"/>
        </w:rPr>
        <w:t xml:space="preserve">the events </w:t>
      </w:r>
      <w:r w:rsidR="00F21A61" w:rsidRPr="002527DB">
        <w:rPr>
          <w:rFonts w:ascii="Arial" w:hAnsi="Arial" w:cs="Arial"/>
          <w:b/>
          <w:sz w:val="20"/>
          <w:szCs w:val="20"/>
          <w:lang w:val="en-GB" w:eastAsia="en-US"/>
        </w:rPr>
        <w:t>configuring</w:t>
      </w:r>
      <w:r w:rsidR="00C86044" w:rsidRPr="002527DB">
        <w:rPr>
          <w:rFonts w:ascii="Arial" w:hAnsi="Arial" w:cs="Arial"/>
          <w:b/>
          <w:sz w:val="20"/>
          <w:szCs w:val="20"/>
          <w:lang w:val="en-GB" w:eastAsia="en-US"/>
        </w:rPr>
        <w:t xml:space="preserve"> </w:t>
      </w:r>
      <w:r w:rsidR="00BF77D5" w:rsidRPr="002527DB">
        <w:rPr>
          <w:rFonts w:ascii="Arial" w:hAnsi="Arial" w:cs="Arial"/>
          <w:b/>
          <w:sz w:val="20"/>
          <w:szCs w:val="20"/>
          <w:lang w:val="en-GB" w:eastAsia="en-US"/>
        </w:rPr>
        <w:t>CHO candidate is</w:t>
      </w:r>
      <w:r w:rsidR="00223655" w:rsidRPr="002527DB">
        <w:rPr>
          <w:rFonts w:ascii="Arial" w:hAnsi="Arial" w:cs="Arial"/>
          <w:b/>
          <w:sz w:val="20"/>
          <w:szCs w:val="20"/>
          <w:lang w:val="en-GB" w:eastAsia="en-US"/>
        </w:rPr>
        <w:t xml:space="preserve"> sent</w:t>
      </w:r>
      <w:r w:rsidR="00CB5B1A" w:rsidRPr="002527DB">
        <w:rPr>
          <w:rFonts w:ascii="Arial" w:hAnsi="Arial" w:cs="Arial"/>
          <w:b/>
          <w:sz w:val="20"/>
          <w:szCs w:val="20"/>
          <w:lang w:val="en-GB" w:eastAsia="en-US"/>
        </w:rPr>
        <w:t xml:space="preserve"> only </w:t>
      </w:r>
      <w:r w:rsidR="00223655" w:rsidRPr="002527DB">
        <w:rPr>
          <w:rFonts w:ascii="Arial" w:hAnsi="Arial" w:cs="Arial"/>
          <w:b/>
          <w:sz w:val="20"/>
          <w:szCs w:val="20"/>
          <w:lang w:val="en-GB" w:eastAsia="en-US"/>
        </w:rPr>
        <w:t xml:space="preserve">when a new cell meets the </w:t>
      </w:r>
      <w:r w:rsidR="00D9218D" w:rsidRPr="002527DB">
        <w:rPr>
          <w:rFonts w:ascii="Arial" w:hAnsi="Arial" w:cs="Arial"/>
          <w:b/>
          <w:sz w:val="20"/>
          <w:szCs w:val="20"/>
          <w:lang w:val="en-GB" w:eastAsia="en-US"/>
        </w:rPr>
        <w:t>event-</w:t>
      </w:r>
      <w:r w:rsidR="00223655" w:rsidRPr="002527DB">
        <w:rPr>
          <w:rFonts w:ascii="Arial" w:hAnsi="Arial" w:cs="Arial"/>
          <w:b/>
          <w:sz w:val="20"/>
          <w:szCs w:val="20"/>
          <w:lang w:val="en-GB" w:eastAsia="en-US"/>
        </w:rPr>
        <w:t>triggering criteria and the new cell is better</w:t>
      </w:r>
      <w:r w:rsidR="00CB5B1A" w:rsidRPr="002527DB">
        <w:rPr>
          <w:rFonts w:ascii="Arial" w:hAnsi="Arial" w:cs="Arial"/>
          <w:b/>
          <w:sz w:val="20"/>
          <w:szCs w:val="20"/>
          <w:lang w:val="en-GB" w:eastAsia="en-US"/>
        </w:rPr>
        <w:t xml:space="preserve"> than current best candidate</w:t>
      </w:r>
      <w:r w:rsidR="006F6073" w:rsidRPr="002527DB">
        <w:rPr>
          <w:rFonts w:ascii="Arial" w:hAnsi="Arial" w:cs="Arial"/>
          <w:b/>
          <w:sz w:val="20"/>
          <w:szCs w:val="20"/>
          <w:lang w:val="en-GB" w:eastAsia="en-US"/>
        </w:rPr>
        <w:t>.</w:t>
      </w:r>
    </w:p>
    <w:p w14:paraId="56DB03A3" w14:textId="6C86D829" w:rsidR="00E26ABB" w:rsidRPr="002527DB" w:rsidRDefault="00E26ABB" w:rsidP="00DC26D5">
      <w:pPr>
        <w:pStyle w:val="3"/>
        <w:numPr>
          <w:ilvl w:val="2"/>
          <w:numId w:val="4"/>
        </w:numPr>
      </w:pPr>
      <w:r w:rsidRPr="002527DB">
        <w:t xml:space="preserve">Conditional handover </w:t>
      </w:r>
      <w:r w:rsidR="00F529F9" w:rsidRPr="002527DB">
        <w:t>preparation</w:t>
      </w:r>
    </w:p>
    <w:p w14:paraId="3825B4C4" w14:textId="4B7E9EBE" w:rsidR="00AE2738" w:rsidRPr="002527DB" w:rsidRDefault="005553D7" w:rsidP="00AE2738">
      <w:pPr>
        <w:spacing w:after="120"/>
        <w:jc w:val="both"/>
        <w:rPr>
          <w:rFonts w:ascii="Arial" w:hAnsi="Arial" w:cs="Arial"/>
          <w:sz w:val="20"/>
          <w:szCs w:val="20"/>
          <w:u w:val="single"/>
          <w:lang w:val="en-GB" w:eastAsia="en-US"/>
        </w:rPr>
      </w:pPr>
      <w:r w:rsidRPr="002527DB">
        <w:rPr>
          <w:rFonts w:ascii="Arial" w:hAnsi="Arial" w:cs="Arial"/>
          <w:sz w:val="20"/>
          <w:szCs w:val="20"/>
          <w:u w:val="single"/>
          <w:lang w:val="en-GB" w:eastAsia="en-US"/>
        </w:rPr>
        <w:t>CHO request</w:t>
      </w:r>
      <w:r w:rsidR="00DA6348" w:rsidRPr="002527DB">
        <w:rPr>
          <w:rFonts w:ascii="Arial" w:hAnsi="Arial" w:cs="Arial"/>
          <w:sz w:val="20"/>
          <w:szCs w:val="20"/>
          <w:u w:val="single"/>
          <w:lang w:val="en-GB" w:eastAsia="en-US"/>
        </w:rPr>
        <w:t xml:space="preserve"> (source eNB to candidate eNB)</w:t>
      </w:r>
    </w:p>
    <w:p w14:paraId="45CADA09" w14:textId="13C45EC5" w:rsidR="00E26ABB" w:rsidRPr="002527DB" w:rsidRDefault="00E26ABB" w:rsidP="00883938">
      <w:pPr>
        <w:spacing w:after="120"/>
        <w:jc w:val="both"/>
        <w:rPr>
          <w:rFonts w:ascii="Arial" w:hAnsi="Arial" w:cs="Arial"/>
          <w:sz w:val="20"/>
          <w:szCs w:val="20"/>
          <w:lang w:val="en-GB" w:eastAsia="en-US"/>
        </w:rPr>
      </w:pPr>
      <w:r w:rsidRPr="002527DB">
        <w:rPr>
          <w:rFonts w:ascii="Arial" w:hAnsi="Arial" w:cs="Arial"/>
          <w:sz w:val="20"/>
          <w:szCs w:val="20"/>
          <w:lang w:val="en-GB" w:eastAsia="en-US"/>
        </w:rPr>
        <w:t>As a baseline, current information</w:t>
      </w:r>
      <w:r w:rsidR="00AC1F4A" w:rsidRPr="002527DB">
        <w:rPr>
          <w:rFonts w:ascii="Arial" w:hAnsi="Arial" w:cs="Arial"/>
          <w:sz w:val="20"/>
          <w:szCs w:val="20"/>
          <w:lang w:val="en-GB" w:eastAsia="en-US"/>
        </w:rPr>
        <w:t xml:space="preserve"> </w:t>
      </w:r>
      <w:r w:rsidRPr="002527DB">
        <w:rPr>
          <w:rFonts w:ascii="Arial" w:hAnsi="Arial" w:cs="Arial"/>
          <w:sz w:val="20"/>
          <w:szCs w:val="20"/>
          <w:lang w:val="en-GB" w:eastAsia="en-US"/>
        </w:rPr>
        <w:t>in handover request message</w:t>
      </w:r>
      <w:r w:rsidR="00AC1F4A" w:rsidRPr="002527DB">
        <w:rPr>
          <w:rFonts w:ascii="Arial" w:hAnsi="Arial" w:cs="Arial"/>
          <w:sz w:val="20"/>
          <w:szCs w:val="20"/>
          <w:lang w:val="en-GB" w:eastAsia="en-US"/>
        </w:rPr>
        <w:t xml:space="preserve"> (e.g., UE capability, AS configuration, RRM configuration, AS context)</w:t>
      </w:r>
      <w:r w:rsidRPr="002527DB">
        <w:rPr>
          <w:rFonts w:ascii="Arial" w:hAnsi="Arial" w:cs="Arial"/>
          <w:sz w:val="20"/>
          <w:szCs w:val="20"/>
          <w:lang w:val="en-GB" w:eastAsia="en-US"/>
        </w:rPr>
        <w:t xml:space="preserve"> should be carried in conditional handover request message. But some information not related to access can be delivered to the target eNB later to reduce signalling overhead. </w:t>
      </w:r>
    </w:p>
    <w:p w14:paraId="486F8291" w14:textId="2428C411" w:rsidR="00B51574" w:rsidRPr="002527DB" w:rsidRDefault="009942BD" w:rsidP="00B51574">
      <w:pPr>
        <w:spacing w:after="120"/>
        <w:ind w:left="3"/>
        <w:jc w:val="both"/>
        <w:rPr>
          <w:rFonts w:ascii="Arial" w:hAnsi="Arial" w:cs="Arial"/>
          <w:sz w:val="20"/>
          <w:szCs w:val="20"/>
          <w:u w:val="single"/>
          <w:lang w:val="en-GB" w:eastAsia="en-US"/>
        </w:rPr>
      </w:pPr>
      <w:r w:rsidRPr="002527DB">
        <w:rPr>
          <w:rFonts w:ascii="Arial" w:hAnsi="Arial" w:cs="Arial"/>
          <w:sz w:val="20"/>
          <w:szCs w:val="20"/>
          <w:u w:val="single"/>
          <w:lang w:val="en-GB" w:eastAsia="en-US"/>
        </w:rPr>
        <w:t xml:space="preserve">CHO request </w:t>
      </w:r>
      <w:r>
        <w:rPr>
          <w:rFonts w:ascii="Arial" w:hAnsi="Arial" w:cs="Arial"/>
          <w:sz w:val="20"/>
          <w:szCs w:val="20"/>
          <w:u w:val="single"/>
          <w:lang w:val="en-GB" w:eastAsia="en-US"/>
        </w:rPr>
        <w:t xml:space="preserve">ACK </w:t>
      </w:r>
      <w:r w:rsidR="008D0C27" w:rsidRPr="002527DB">
        <w:rPr>
          <w:rFonts w:ascii="Arial" w:hAnsi="Arial" w:cs="Arial"/>
          <w:sz w:val="20"/>
          <w:szCs w:val="20"/>
          <w:u w:val="single"/>
          <w:lang w:val="en-GB" w:eastAsia="en-US"/>
        </w:rPr>
        <w:t>(candidate eNB to source eNB)</w:t>
      </w:r>
    </w:p>
    <w:p w14:paraId="11CF9A79" w14:textId="467F41FE" w:rsidR="00DA3150" w:rsidRPr="002527DB" w:rsidRDefault="00B51574" w:rsidP="00883938">
      <w:pPr>
        <w:spacing w:after="120"/>
        <w:jc w:val="both"/>
        <w:rPr>
          <w:rFonts w:ascii="Arial" w:hAnsi="Arial" w:cs="Arial"/>
          <w:sz w:val="20"/>
          <w:szCs w:val="20"/>
          <w:lang w:val="en-GB" w:eastAsia="en-US"/>
        </w:rPr>
      </w:pPr>
      <w:r w:rsidRPr="002527DB">
        <w:rPr>
          <w:rFonts w:ascii="Arial" w:hAnsi="Arial" w:cs="Arial"/>
          <w:sz w:val="20"/>
          <w:szCs w:val="20"/>
          <w:lang w:val="en-GB" w:eastAsia="en-US"/>
        </w:rPr>
        <w:t xml:space="preserve">As a baseline, RRC configurations and RA information </w:t>
      </w:r>
      <w:r w:rsidR="00EF5CED" w:rsidRPr="002527DB">
        <w:rPr>
          <w:rFonts w:ascii="Arial" w:hAnsi="Arial" w:cs="Arial"/>
          <w:sz w:val="20"/>
          <w:szCs w:val="20"/>
          <w:lang w:val="en-GB" w:eastAsia="en-US"/>
        </w:rPr>
        <w:t>are</w:t>
      </w:r>
      <w:r w:rsidRPr="002527DB">
        <w:rPr>
          <w:rFonts w:ascii="Arial" w:hAnsi="Arial" w:cs="Arial"/>
          <w:sz w:val="20"/>
          <w:szCs w:val="20"/>
          <w:lang w:val="en-GB" w:eastAsia="en-US"/>
        </w:rPr>
        <w:t xml:space="preserve"> transferred to </w:t>
      </w:r>
      <w:r w:rsidR="00EF5CED" w:rsidRPr="002527DB">
        <w:rPr>
          <w:rFonts w:ascii="Arial" w:hAnsi="Arial" w:cs="Arial"/>
          <w:sz w:val="20"/>
          <w:szCs w:val="20"/>
          <w:lang w:val="en-GB" w:eastAsia="en-US"/>
        </w:rPr>
        <w:t xml:space="preserve">target cell in CHO preparation stage. The information can be carried by </w:t>
      </w:r>
      <w:r w:rsidR="00637B7A" w:rsidRPr="002527DB">
        <w:rPr>
          <w:rFonts w:ascii="Arial" w:hAnsi="Arial" w:cs="Arial"/>
          <w:sz w:val="20"/>
          <w:szCs w:val="20"/>
          <w:lang w:val="en-GB" w:eastAsia="en-US"/>
        </w:rPr>
        <w:t xml:space="preserve">an acknowledgement message </w:t>
      </w:r>
      <w:r w:rsidR="0045187B" w:rsidRPr="002527DB">
        <w:rPr>
          <w:rFonts w:ascii="Arial" w:hAnsi="Arial" w:cs="Arial"/>
          <w:sz w:val="20"/>
          <w:szCs w:val="20"/>
          <w:lang w:val="en-GB" w:eastAsia="en-US"/>
        </w:rPr>
        <w:t>similar to HO Request ACK for normal handover.</w:t>
      </w:r>
      <w:r w:rsidR="00FC494C" w:rsidRPr="002527DB">
        <w:rPr>
          <w:rFonts w:ascii="Arial" w:hAnsi="Arial" w:cs="Arial"/>
          <w:sz w:val="20"/>
          <w:szCs w:val="20"/>
          <w:lang w:val="en-GB" w:eastAsia="en-US"/>
        </w:rPr>
        <w:t xml:space="preserve"> To reduce signalling overhead, some information may be delivered later when target eNB has been chosen. The details require further study.</w:t>
      </w:r>
    </w:p>
    <w:p w14:paraId="293779E4" w14:textId="11C182B9" w:rsidR="00E26ABB" w:rsidRPr="002527DB" w:rsidRDefault="000B47F2" w:rsidP="005E07F1">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FC494C" w:rsidRPr="002527DB">
        <w:rPr>
          <w:rFonts w:ascii="Arial" w:hAnsi="Arial" w:cs="Arial"/>
          <w:b/>
          <w:sz w:val="20"/>
          <w:szCs w:val="20"/>
          <w:lang w:val="en-GB" w:eastAsia="en-US"/>
        </w:rPr>
        <w:t>3</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sidR="00DE0354" w:rsidRPr="002527DB">
        <w:rPr>
          <w:rFonts w:ascii="Arial" w:hAnsi="Arial" w:cs="Arial"/>
          <w:b/>
          <w:lang w:val="en-GB" w:eastAsia="en-US"/>
        </w:rPr>
        <w:t xml:space="preserve">As a baseline, </w:t>
      </w:r>
      <w:r w:rsidR="00DE0354" w:rsidRPr="002527DB">
        <w:rPr>
          <w:rFonts w:ascii="Arial" w:hAnsi="Arial" w:cs="Arial"/>
          <w:b/>
          <w:sz w:val="20"/>
          <w:szCs w:val="20"/>
          <w:lang w:val="en-GB" w:eastAsia="en-US"/>
        </w:rPr>
        <w:t>the content</w:t>
      </w:r>
      <w:r w:rsidR="00B90FD2" w:rsidRPr="002527DB">
        <w:rPr>
          <w:rFonts w:ascii="Arial" w:hAnsi="Arial" w:cs="Arial"/>
          <w:b/>
          <w:sz w:val="20"/>
          <w:szCs w:val="20"/>
          <w:lang w:val="en-GB" w:eastAsia="en-US"/>
        </w:rPr>
        <w:t>s</w:t>
      </w:r>
      <w:r w:rsidR="00DE0354" w:rsidRPr="002527DB">
        <w:rPr>
          <w:rFonts w:ascii="Arial" w:hAnsi="Arial" w:cs="Arial"/>
          <w:b/>
          <w:sz w:val="20"/>
          <w:szCs w:val="20"/>
          <w:lang w:val="en-GB" w:eastAsia="en-US"/>
        </w:rPr>
        <w:t xml:space="preserve"> of CHO Request and ACK messages</w:t>
      </w:r>
      <w:r w:rsidR="00B90FD2" w:rsidRPr="002527DB">
        <w:rPr>
          <w:rFonts w:ascii="Arial" w:hAnsi="Arial" w:cs="Arial"/>
          <w:b/>
          <w:sz w:val="20"/>
          <w:szCs w:val="20"/>
          <w:lang w:val="en-GB" w:eastAsia="en-US"/>
        </w:rPr>
        <w:t xml:space="preserve"> are</w:t>
      </w:r>
      <w:r w:rsidR="00DE0354" w:rsidRPr="002527DB">
        <w:rPr>
          <w:rFonts w:ascii="Arial" w:hAnsi="Arial" w:cs="Arial"/>
          <w:b/>
          <w:sz w:val="20"/>
          <w:szCs w:val="20"/>
          <w:lang w:val="en-GB" w:eastAsia="en-US"/>
        </w:rPr>
        <w:t xml:space="preserve"> simi</w:t>
      </w:r>
      <w:r w:rsidR="00B90FD2" w:rsidRPr="002527DB">
        <w:rPr>
          <w:rFonts w:ascii="Arial" w:hAnsi="Arial" w:cs="Arial"/>
          <w:b/>
          <w:sz w:val="20"/>
          <w:szCs w:val="20"/>
          <w:lang w:val="en-GB" w:eastAsia="en-US"/>
        </w:rPr>
        <w:t>lar to those</w:t>
      </w:r>
      <w:r w:rsidR="00DE0354" w:rsidRPr="002527DB">
        <w:rPr>
          <w:rFonts w:ascii="Arial" w:hAnsi="Arial" w:cs="Arial"/>
          <w:b/>
          <w:sz w:val="20"/>
          <w:szCs w:val="20"/>
          <w:lang w:val="en-GB" w:eastAsia="en-US"/>
        </w:rPr>
        <w:t xml:space="preserve"> of HO Request and ACK messages. For signalling overhead reduction, </w:t>
      </w:r>
      <w:r w:rsidRPr="002527DB">
        <w:rPr>
          <w:rFonts w:ascii="Arial" w:hAnsi="Arial" w:cs="Arial"/>
          <w:b/>
          <w:sz w:val="20"/>
          <w:szCs w:val="20"/>
          <w:lang w:val="en-GB" w:eastAsia="en-US"/>
        </w:rPr>
        <w:t xml:space="preserve">RAN2 </w:t>
      </w:r>
      <w:r w:rsidR="00702CC8" w:rsidRPr="002527DB">
        <w:rPr>
          <w:rFonts w:ascii="Arial" w:hAnsi="Arial" w:cs="Arial"/>
          <w:b/>
          <w:sz w:val="20"/>
          <w:szCs w:val="20"/>
          <w:lang w:val="en-GB" w:eastAsia="en-US"/>
        </w:rPr>
        <w:t>should</w:t>
      </w:r>
      <w:r w:rsidR="005938E4" w:rsidRPr="002527DB">
        <w:rPr>
          <w:rFonts w:ascii="Arial" w:hAnsi="Arial" w:cs="Arial"/>
          <w:b/>
          <w:sz w:val="20"/>
          <w:szCs w:val="20"/>
          <w:lang w:val="en-GB" w:eastAsia="en-US"/>
        </w:rPr>
        <w:t xml:space="preserve"> </w:t>
      </w:r>
      <w:r w:rsidR="00266C70" w:rsidRPr="002527DB">
        <w:rPr>
          <w:rFonts w:ascii="Arial" w:hAnsi="Arial" w:cs="Arial"/>
          <w:b/>
          <w:sz w:val="20"/>
          <w:szCs w:val="20"/>
          <w:lang w:val="en-GB" w:eastAsia="en-US"/>
        </w:rPr>
        <w:t>study</w:t>
      </w:r>
      <w:r w:rsidRPr="002527DB">
        <w:rPr>
          <w:rFonts w:ascii="Arial" w:hAnsi="Arial" w:cs="Arial"/>
          <w:b/>
          <w:sz w:val="20"/>
          <w:szCs w:val="20"/>
          <w:lang w:val="en-GB" w:eastAsia="en-US"/>
        </w:rPr>
        <w:t xml:space="preserve"> the </w:t>
      </w:r>
      <w:r w:rsidR="00F478B3" w:rsidRPr="002527DB">
        <w:rPr>
          <w:rFonts w:ascii="Arial" w:hAnsi="Arial" w:cs="Arial"/>
          <w:b/>
          <w:sz w:val="20"/>
          <w:szCs w:val="20"/>
          <w:lang w:val="en-GB" w:eastAsia="en-US"/>
        </w:rPr>
        <w:t xml:space="preserve">information transferred between </w:t>
      </w:r>
      <w:r w:rsidR="00637B7A" w:rsidRPr="002527DB">
        <w:rPr>
          <w:rFonts w:ascii="Arial" w:hAnsi="Arial" w:cs="Arial"/>
          <w:b/>
          <w:sz w:val="20"/>
          <w:szCs w:val="20"/>
          <w:lang w:val="en-GB" w:eastAsia="en-US"/>
        </w:rPr>
        <w:t xml:space="preserve">source and target cells </w:t>
      </w:r>
      <w:r w:rsidR="00CD6C16" w:rsidRPr="002527DB">
        <w:rPr>
          <w:rFonts w:ascii="Arial" w:hAnsi="Arial" w:cs="Arial"/>
          <w:b/>
          <w:sz w:val="20"/>
          <w:szCs w:val="20"/>
          <w:lang w:val="en-GB" w:eastAsia="en-US"/>
        </w:rPr>
        <w:t>for conditional handover</w:t>
      </w:r>
      <w:r w:rsidR="00637B7A" w:rsidRPr="002527DB">
        <w:rPr>
          <w:rFonts w:ascii="Arial" w:hAnsi="Arial" w:cs="Arial"/>
          <w:b/>
          <w:sz w:val="20"/>
          <w:szCs w:val="20"/>
          <w:lang w:val="en-GB" w:eastAsia="en-US"/>
        </w:rPr>
        <w:t xml:space="preserve"> preparation</w:t>
      </w:r>
      <w:r w:rsidR="00CD6C16" w:rsidRPr="002527DB">
        <w:rPr>
          <w:rFonts w:ascii="Arial" w:hAnsi="Arial" w:cs="Arial"/>
          <w:b/>
          <w:sz w:val="20"/>
          <w:szCs w:val="20"/>
          <w:lang w:val="en-GB" w:eastAsia="en-US"/>
        </w:rPr>
        <w:t>.</w:t>
      </w:r>
    </w:p>
    <w:p w14:paraId="0AD8E7C6" w14:textId="77777777" w:rsidR="00E26ABB" w:rsidRPr="002527DB" w:rsidRDefault="00E26ABB" w:rsidP="003749BD">
      <w:pPr>
        <w:pStyle w:val="3"/>
        <w:numPr>
          <w:ilvl w:val="2"/>
          <w:numId w:val="4"/>
        </w:numPr>
      </w:pPr>
      <w:r w:rsidRPr="002527DB">
        <w:t>Conditional handover command</w:t>
      </w:r>
    </w:p>
    <w:p w14:paraId="10AD7B11" w14:textId="5101DC33" w:rsidR="00F32E32" w:rsidRPr="002527DB" w:rsidRDefault="00944593" w:rsidP="003749BD">
      <w:pPr>
        <w:spacing w:after="120"/>
        <w:jc w:val="both"/>
        <w:rPr>
          <w:rFonts w:ascii="Arial" w:hAnsi="Arial" w:cs="Arial"/>
          <w:sz w:val="20"/>
          <w:szCs w:val="20"/>
          <w:u w:val="single"/>
          <w:lang w:val="en-GB"/>
        </w:rPr>
      </w:pPr>
      <w:r w:rsidRPr="002527DB">
        <w:rPr>
          <w:rFonts w:ascii="Arial" w:hAnsi="Arial" w:cs="Arial"/>
          <w:sz w:val="20"/>
          <w:szCs w:val="20"/>
          <w:u w:val="single"/>
          <w:lang w:val="en-GB"/>
        </w:rPr>
        <w:t>Single or multiple candidate cells</w:t>
      </w:r>
    </w:p>
    <w:p w14:paraId="5A4CD7DB" w14:textId="3BACE02E" w:rsidR="00944593" w:rsidRPr="002527DB" w:rsidRDefault="00D07F67" w:rsidP="003749BD">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RAN2 agreed to “</w:t>
      </w:r>
      <w:r w:rsidR="00C54668" w:rsidRPr="002527DB">
        <w:rPr>
          <w:rFonts w:ascii="Arial" w:hAnsi="Arial" w:cs="Arial"/>
          <w:lang w:eastAsia="en-US"/>
        </w:rPr>
        <w:t>s</w:t>
      </w:r>
      <w:r w:rsidRPr="002527DB">
        <w:rPr>
          <w:rFonts w:ascii="Arial" w:hAnsi="Arial" w:cs="Arial"/>
          <w:lang w:eastAsia="en-US"/>
        </w:rPr>
        <w:t>upport configuration of one or more candidate cells for conditional handover,” which means t</w:t>
      </w:r>
      <w:r w:rsidR="00944593" w:rsidRPr="002527DB">
        <w:rPr>
          <w:rFonts w:ascii="Arial" w:hAnsi="Arial" w:cs="Arial"/>
          <w:lang w:eastAsia="en-US"/>
        </w:rPr>
        <w:t>he network may want to keep only one</w:t>
      </w:r>
      <w:r w:rsidR="00675954" w:rsidRPr="002527DB">
        <w:rPr>
          <w:rFonts w:ascii="Arial" w:hAnsi="Arial" w:cs="Arial"/>
          <w:lang w:eastAsia="en-US"/>
        </w:rPr>
        <w:t xml:space="preserve"> conditional</w:t>
      </w:r>
      <w:r w:rsidR="00944593" w:rsidRPr="002527DB">
        <w:rPr>
          <w:rFonts w:ascii="Arial" w:hAnsi="Arial" w:cs="Arial"/>
          <w:lang w:eastAsia="en-US"/>
        </w:rPr>
        <w:t xml:space="preserve"> </w:t>
      </w:r>
      <w:r w:rsidRPr="002527DB">
        <w:rPr>
          <w:rFonts w:ascii="Arial" w:hAnsi="Arial" w:cs="Arial"/>
          <w:lang w:eastAsia="en-US"/>
        </w:rPr>
        <w:t xml:space="preserve">candidate cell for each </w:t>
      </w:r>
      <w:r w:rsidR="00675954" w:rsidRPr="002527DB">
        <w:rPr>
          <w:rFonts w:ascii="Arial" w:hAnsi="Arial" w:cs="Arial"/>
          <w:lang w:eastAsia="en-US"/>
        </w:rPr>
        <w:t>UE. To achieve this, latest CHO command received by UE must overwrite previous ones. That is, only one candidate cell is carried by the CHO command, and the UE discard any previously configured candidate cells upon reception of a new CHO command.</w:t>
      </w:r>
    </w:p>
    <w:p w14:paraId="428E4804" w14:textId="0220C5DF" w:rsidR="00675954" w:rsidRPr="002527DB" w:rsidRDefault="00AB2765" w:rsidP="003749BD">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 xml:space="preserve">The </w:t>
      </w:r>
      <w:r w:rsidR="00FB2B74" w:rsidRPr="002527DB">
        <w:rPr>
          <w:rFonts w:ascii="Arial" w:hAnsi="Arial" w:cs="Arial"/>
          <w:lang w:eastAsia="en-US"/>
        </w:rPr>
        <w:t xml:space="preserve">network may also </w:t>
      </w:r>
      <w:r w:rsidR="00CC5006" w:rsidRPr="002527DB">
        <w:rPr>
          <w:rFonts w:ascii="Arial" w:hAnsi="Arial" w:cs="Arial"/>
          <w:lang w:eastAsia="en-US"/>
        </w:rPr>
        <w:t xml:space="preserve">want to configure multiple </w:t>
      </w:r>
      <w:r w:rsidR="004F2FC8" w:rsidRPr="002527DB">
        <w:rPr>
          <w:rFonts w:ascii="Arial" w:hAnsi="Arial" w:cs="Arial"/>
          <w:lang w:eastAsia="en-US"/>
        </w:rPr>
        <w:t>candidate cells</w:t>
      </w:r>
      <w:r w:rsidR="00CC5006" w:rsidRPr="002527DB">
        <w:rPr>
          <w:rFonts w:ascii="Arial" w:hAnsi="Arial" w:cs="Arial"/>
          <w:lang w:eastAsia="en-US"/>
        </w:rPr>
        <w:t xml:space="preserve">. Following the same rule, latest </w:t>
      </w:r>
      <w:r w:rsidR="006B7A01" w:rsidRPr="002527DB">
        <w:rPr>
          <w:rFonts w:ascii="Arial" w:hAnsi="Arial" w:cs="Arial"/>
          <w:lang w:eastAsia="en-US"/>
        </w:rPr>
        <w:t xml:space="preserve">CHO command received by UE overwrites previous ones. This means that each CHO command must carry </w:t>
      </w:r>
      <w:r w:rsidR="00EC17E6" w:rsidRPr="002527DB">
        <w:rPr>
          <w:rFonts w:ascii="Arial" w:hAnsi="Arial" w:cs="Arial"/>
          <w:lang w:eastAsia="en-US"/>
        </w:rPr>
        <w:t xml:space="preserve">all </w:t>
      </w:r>
      <w:r w:rsidR="00EC17E6" w:rsidRPr="002527DB">
        <w:rPr>
          <w:rFonts w:ascii="Arial" w:hAnsi="Arial" w:cs="Arial"/>
          <w:lang w:eastAsia="en-US"/>
        </w:rPr>
        <w:lastRenderedPageBreak/>
        <w:t xml:space="preserve">CHO </w:t>
      </w:r>
      <w:r w:rsidR="009610F3" w:rsidRPr="002527DB">
        <w:rPr>
          <w:rFonts w:ascii="Arial" w:hAnsi="Arial" w:cs="Arial"/>
          <w:lang w:eastAsia="en-US"/>
        </w:rPr>
        <w:t>candidate cells even some</w:t>
      </w:r>
      <w:r w:rsidR="00EC17E6" w:rsidRPr="002527DB">
        <w:rPr>
          <w:rFonts w:ascii="Arial" w:hAnsi="Arial" w:cs="Arial"/>
          <w:lang w:eastAsia="en-US"/>
        </w:rPr>
        <w:t xml:space="preserve"> cell</w:t>
      </w:r>
      <w:r w:rsidR="009610F3" w:rsidRPr="002527DB">
        <w:rPr>
          <w:rFonts w:ascii="Arial" w:hAnsi="Arial" w:cs="Arial"/>
          <w:lang w:eastAsia="en-US"/>
        </w:rPr>
        <w:t>s have</w:t>
      </w:r>
      <w:r w:rsidR="00EC17E6" w:rsidRPr="002527DB">
        <w:rPr>
          <w:rFonts w:ascii="Arial" w:hAnsi="Arial" w:cs="Arial"/>
          <w:lang w:eastAsia="en-US"/>
        </w:rPr>
        <w:t xml:space="preserve"> been configured </w:t>
      </w:r>
      <w:r w:rsidR="0083036C" w:rsidRPr="002527DB">
        <w:rPr>
          <w:rFonts w:ascii="Arial" w:hAnsi="Arial" w:cs="Arial"/>
          <w:lang w:eastAsia="en-US"/>
        </w:rPr>
        <w:t xml:space="preserve">as CHO candidate in previous </w:t>
      </w:r>
      <w:r w:rsidR="000F2CBB" w:rsidRPr="002527DB">
        <w:rPr>
          <w:rFonts w:ascii="Arial" w:hAnsi="Arial" w:cs="Arial"/>
          <w:lang w:eastAsia="en-US"/>
        </w:rPr>
        <w:t>CHO command.</w:t>
      </w:r>
      <w:r w:rsidR="00CA68DC" w:rsidRPr="002527DB">
        <w:rPr>
          <w:rFonts w:ascii="Arial" w:hAnsi="Arial" w:cs="Arial"/>
          <w:lang w:eastAsia="en-US"/>
        </w:rPr>
        <w:t xml:space="preserve"> </w:t>
      </w:r>
    </w:p>
    <w:p w14:paraId="1DC47755" w14:textId="694F09A4" w:rsidR="000F2CBB" w:rsidRPr="002527DB" w:rsidRDefault="008B12B5" w:rsidP="003749BD">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 xml:space="preserve">As a result of the “overwrite” rule of CHO command, </w:t>
      </w:r>
      <w:r w:rsidR="005F19F1" w:rsidRPr="002527DB">
        <w:rPr>
          <w:rFonts w:ascii="Arial" w:hAnsi="Arial" w:cs="Arial"/>
          <w:lang w:eastAsia="en-US"/>
        </w:rPr>
        <w:t xml:space="preserve">when </w:t>
      </w:r>
      <w:r w:rsidRPr="002527DB">
        <w:rPr>
          <w:rFonts w:ascii="Arial" w:hAnsi="Arial" w:cs="Arial"/>
          <w:lang w:eastAsia="en-US"/>
        </w:rPr>
        <w:t>a</w:t>
      </w:r>
      <w:r w:rsidR="000F2CBB" w:rsidRPr="002527DB">
        <w:rPr>
          <w:rFonts w:ascii="Arial" w:hAnsi="Arial" w:cs="Arial"/>
          <w:lang w:eastAsia="en-US"/>
        </w:rPr>
        <w:t xml:space="preserve"> measurement report </w:t>
      </w:r>
      <w:r w:rsidR="005F19F1" w:rsidRPr="002527DB">
        <w:rPr>
          <w:rFonts w:ascii="Arial" w:hAnsi="Arial" w:cs="Arial"/>
          <w:lang w:eastAsia="en-US"/>
        </w:rPr>
        <w:t xml:space="preserve">is sent, </w:t>
      </w:r>
      <w:r w:rsidR="00330B26" w:rsidRPr="002527DB">
        <w:rPr>
          <w:rFonts w:ascii="Arial" w:hAnsi="Arial" w:cs="Arial"/>
          <w:lang w:eastAsia="en-US"/>
        </w:rPr>
        <w:t xml:space="preserve">in addition to </w:t>
      </w:r>
      <w:r w:rsidR="00591570" w:rsidRPr="002527DB">
        <w:rPr>
          <w:rFonts w:ascii="Arial" w:hAnsi="Arial" w:cs="Arial"/>
          <w:lang w:eastAsia="en-US"/>
        </w:rPr>
        <w:t xml:space="preserve">the </w:t>
      </w:r>
      <w:r w:rsidR="008A4DD4" w:rsidRPr="002527DB">
        <w:rPr>
          <w:rFonts w:ascii="Arial" w:hAnsi="Arial" w:cs="Arial"/>
          <w:lang w:eastAsia="en-US"/>
        </w:rPr>
        <w:t>newly-reported</w:t>
      </w:r>
      <w:r w:rsidR="00591570" w:rsidRPr="002527DB">
        <w:rPr>
          <w:rFonts w:ascii="Arial" w:hAnsi="Arial" w:cs="Arial"/>
          <w:lang w:eastAsia="en-US"/>
        </w:rPr>
        <w:t xml:space="preserve"> cell, </w:t>
      </w:r>
      <w:r w:rsidR="006E3952" w:rsidRPr="002527DB">
        <w:rPr>
          <w:rFonts w:ascii="Arial" w:hAnsi="Arial" w:cs="Arial"/>
          <w:lang w:eastAsia="en-US"/>
        </w:rPr>
        <w:t>it</w:t>
      </w:r>
      <w:r w:rsidR="00591570" w:rsidRPr="002527DB">
        <w:rPr>
          <w:rFonts w:ascii="Arial" w:hAnsi="Arial" w:cs="Arial"/>
          <w:lang w:eastAsia="en-US"/>
        </w:rPr>
        <w:t xml:space="preserve"> also </w:t>
      </w:r>
      <w:r w:rsidR="006E3952" w:rsidRPr="002527DB">
        <w:rPr>
          <w:rFonts w:ascii="Arial" w:hAnsi="Arial" w:cs="Arial"/>
          <w:lang w:eastAsia="en-US"/>
        </w:rPr>
        <w:t xml:space="preserve">includes </w:t>
      </w:r>
      <w:r w:rsidR="00591570" w:rsidRPr="002527DB">
        <w:rPr>
          <w:rFonts w:ascii="Arial" w:hAnsi="Arial" w:cs="Arial"/>
          <w:lang w:eastAsia="en-US"/>
        </w:rPr>
        <w:t>current candidates</w:t>
      </w:r>
      <w:r w:rsidR="006E3952" w:rsidRPr="002527DB">
        <w:rPr>
          <w:rFonts w:ascii="Arial" w:hAnsi="Arial" w:cs="Arial"/>
          <w:lang w:eastAsia="en-US"/>
        </w:rPr>
        <w:t xml:space="preserve"> that still </w:t>
      </w:r>
      <w:r w:rsidR="00A136B2" w:rsidRPr="002527DB">
        <w:rPr>
          <w:rFonts w:ascii="Arial" w:hAnsi="Arial" w:cs="Arial"/>
          <w:lang w:eastAsia="en-US"/>
        </w:rPr>
        <w:t>satisfy</w:t>
      </w:r>
      <w:r w:rsidR="006E3952" w:rsidRPr="002527DB">
        <w:rPr>
          <w:rFonts w:ascii="Arial" w:hAnsi="Arial" w:cs="Arial"/>
          <w:lang w:eastAsia="en-US"/>
        </w:rPr>
        <w:t xml:space="preserve"> </w:t>
      </w:r>
      <w:r w:rsidR="00D12B6B" w:rsidRPr="002527DB">
        <w:rPr>
          <w:rFonts w:ascii="Arial" w:hAnsi="Arial" w:cs="Arial"/>
          <w:lang w:eastAsia="en-US"/>
        </w:rPr>
        <w:t>the event-triggering conditions</w:t>
      </w:r>
      <w:r w:rsidR="00FB4292" w:rsidRPr="002527DB">
        <w:rPr>
          <w:rFonts w:ascii="Arial" w:hAnsi="Arial" w:cs="Arial"/>
          <w:lang w:eastAsia="en-US"/>
        </w:rPr>
        <w:t>.</w:t>
      </w:r>
    </w:p>
    <w:p w14:paraId="61405E47" w14:textId="48201174" w:rsidR="00A07F27" w:rsidRPr="002527DB" w:rsidRDefault="00A07F27" w:rsidP="007301F4">
      <w:pPr>
        <w:spacing w:after="120"/>
        <w:jc w:val="both"/>
        <w:rPr>
          <w:rFonts w:ascii="Arial" w:hAnsi="Arial" w:cs="Arial"/>
          <w:sz w:val="20"/>
          <w:szCs w:val="20"/>
          <w:u w:val="single"/>
          <w:lang w:val="en-GB"/>
        </w:rPr>
      </w:pPr>
      <w:r w:rsidRPr="002527DB">
        <w:rPr>
          <w:rFonts w:ascii="Arial" w:hAnsi="Arial" w:cs="Arial"/>
          <w:sz w:val="20"/>
          <w:szCs w:val="20"/>
          <w:u w:val="single"/>
          <w:lang w:val="en-GB"/>
        </w:rPr>
        <w:t>Validity for CHO command</w:t>
      </w:r>
      <w:r w:rsidR="000F2CBB" w:rsidRPr="002527DB">
        <w:rPr>
          <w:rFonts w:ascii="Arial" w:hAnsi="Arial" w:cs="Arial"/>
          <w:sz w:val="20"/>
          <w:szCs w:val="20"/>
          <w:u w:val="single"/>
          <w:lang w:val="en-GB"/>
        </w:rPr>
        <w:t>s</w:t>
      </w:r>
      <w:r w:rsidR="00AE2738" w:rsidRPr="002527DB">
        <w:rPr>
          <w:rFonts w:ascii="Arial" w:hAnsi="Arial" w:cs="Arial"/>
          <w:sz w:val="20"/>
          <w:szCs w:val="20"/>
          <w:u w:val="single"/>
          <w:lang w:val="en-GB"/>
        </w:rPr>
        <w:t xml:space="preserve"> / </w:t>
      </w:r>
      <w:r w:rsidR="006104FB" w:rsidRPr="002527DB">
        <w:rPr>
          <w:rFonts w:ascii="Arial" w:hAnsi="Arial" w:cs="Arial"/>
          <w:sz w:val="20"/>
          <w:szCs w:val="20"/>
          <w:u w:val="single"/>
          <w:lang w:val="en-GB"/>
        </w:rPr>
        <w:t>De-configuration</w:t>
      </w:r>
      <w:r w:rsidR="00AE2738" w:rsidRPr="002527DB">
        <w:rPr>
          <w:rFonts w:ascii="Arial" w:hAnsi="Arial" w:cs="Arial"/>
          <w:sz w:val="20"/>
          <w:szCs w:val="20"/>
          <w:u w:val="single"/>
          <w:lang w:val="en-GB"/>
        </w:rPr>
        <w:t xml:space="preserve"> of candidates</w:t>
      </w:r>
    </w:p>
    <w:p w14:paraId="1109CF85" w14:textId="77777777" w:rsidR="00217225" w:rsidRPr="002527DB" w:rsidRDefault="000F2CBB" w:rsidP="002166A4">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A</w:t>
      </w:r>
      <w:r w:rsidR="0083036C" w:rsidRPr="002527DB">
        <w:rPr>
          <w:rFonts w:ascii="Arial" w:hAnsi="Arial" w:cs="Arial"/>
          <w:lang w:eastAsia="en-US"/>
        </w:rPr>
        <w:t xml:space="preserve"> </w:t>
      </w:r>
      <w:r w:rsidR="002219DD" w:rsidRPr="002527DB">
        <w:rPr>
          <w:rFonts w:ascii="Arial" w:hAnsi="Arial" w:cs="Arial"/>
          <w:lang w:eastAsia="en-US"/>
        </w:rPr>
        <w:t>CHO candidate cell</w:t>
      </w:r>
      <w:r w:rsidR="0083036C" w:rsidRPr="002527DB">
        <w:rPr>
          <w:rFonts w:ascii="Arial" w:hAnsi="Arial" w:cs="Arial"/>
          <w:lang w:eastAsia="en-US"/>
        </w:rPr>
        <w:t xml:space="preserve"> cannot be valid forever. </w:t>
      </w:r>
      <w:r w:rsidR="00A07F27" w:rsidRPr="002527DB">
        <w:rPr>
          <w:rFonts w:ascii="Arial" w:hAnsi="Arial" w:cs="Arial"/>
          <w:lang w:eastAsia="en-US"/>
        </w:rPr>
        <w:t>A</w:t>
      </w:r>
      <w:r w:rsidR="0083036C" w:rsidRPr="002527DB">
        <w:rPr>
          <w:rFonts w:ascii="Arial" w:hAnsi="Arial" w:cs="Arial"/>
          <w:lang w:eastAsia="en-US"/>
        </w:rPr>
        <w:t xml:space="preserve"> validity timer can be configured </w:t>
      </w:r>
      <w:r w:rsidRPr="002527DB">
        <w:rPr>
          <w:rFonts w:ascii="Arial" w:hAnsi="Arial" w:cs="Arial"/>
          <w:lang w:eastAsia="en-US"/>
        </w:rPr>
        <w:t>for each CHO</w:t>
      </w:r>
      <w:r w:rsidR="0083036C" w:rsidRPr="002527DB">
        <w:rPr>
          <w:rFonts w:ascii="Arial" w:hAnsi="Arial" w:cs="Arial"/>
          <w:lang w:eastAsia="en-US"/>
        </w:rPr>
        <w:t xml:space="preserve"> command</w:t>
      </w:r>
      <w:r w:rsidRPr="002527DB">
        <w:rPr>
          <w:rFonts w:ascii="Arial" w:hAnsi="Arial" w:cs="Arial"/>
          <w:lang w:eastAsia="en-US"/>
        </w:rPr>
        <w:t xml:space="preserve"> at both UE and network side</w:t>
      </w:r>
      <w:r w:rsidR="002219DD" w:rsidRPr="002527DB">
        <w:rPr>
          <w:rFonts w:ascii="Arial" w:hAnsi="Arial" w:cs="Arial"/>
          <w:lang w:eastAsia="en-US"/>
        </w:rPr>
        <w:t>s</w:t>
      </w:r>
      <w:r w:rsidR="00217225" w:rsidRPr="002527DB">
        <w:rPr>
          <w:rFonts w:ascii="Arial" w:hAnsi="Arial" w:cs="Arial"/>
          <w:lang w:eastAsia="en-US"/>
        </w:rPr>
        <w:t>.</w:t>
      </w:r>
    </w:p>
    <w:p w14:paraId="71B25236" w14:textId="1AADF5C5" w:rsidR="0083036C" w:rsidRPr="002527DB" w:rsidRDefault="00217225" w:rsidP="002166A4">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 xml:space="preserve">At UE side, </w:t>
      </w:r>
      <w:r w:rsidR="000F2CBB" w:rsidRPr="002527DB">
        <w:rPr>
          <w:rFonts w:ascii="Arial" w:hAnsi="Arial" w:cs="Arial"/>
          <w:lang w:eastAsia="en-US"/>
        </w:rPr>
        <w:t>each UE maintains only one validity timer at</w:t>
      </w:r>
      <w:r w:rsidR="00800E69" w:rsidRPr="002527DB">
        <w:rPr>
          <w:rFonts w:ascii="Arial" w:hAnsi="Arial" w:cs="Arial"/>
          <w:lang w:eastAsia="en-US"/>
        </w:rPr>
        <w:t xml:space="preserve"> a time, and all candidate cells are invalidated when the timer expires.</w:t>
      </w:r>
    </w:p>
    <w:p w14:paraId="030CBBA2" w14:textId="47801D1A" w:rsidR="0083036C" w:rsidRPr="002527DB" w:rsidRDefault="00DF713D" w:rsidP="002166A4">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 xml:space="preserve">At network side, </w:t>
      </w:r>
      <w:r w:rsidR="00B42800" w:rsidRPr="002527DB">
        <w:rPr>
          <w:rFonts w:ascii="Arial" w:hAnsi="Arial" w:cs="Arial"/>
          <w:lang w:eastAsia="en-US"/>
        </w:rPr>
        <w:t>a candidate</w:t>
      </w:r>
      <w:r w:rsidR="00BB1B3E" w:rsidRPr="002527DB">
        <w:rPr>
          <w:rFonts w:ascii="Arial" w:hAnsi="Arial" w:cs="Arial"/>
          <w:lang w:eastAsia="en-US"/>
        </w:rPr>
        <w:t xml:space="preserve"> cell may no longer be valid when it is not included in the latest CHO command, or when UE performs handover to another cell.</w:t>
      </w:r>
      <w:r w:rsidR="00B42800" w:rsidRPr="002527DB">
        <w:rPr>
          <w:rFonts w:ascii="Arial" w:hAnsi="Arial" w:cs="Arial"/>
          <w:lang w:eastAsia="en-US"/>
        </w:rPr>
        <w:t xml:space="preserve"> </w:t>
      </w:r>
      <w:r w:rsidR="00BB1B3E" w:rsidRPr="002527DB">
        <w:rPr>
          <w:rFonts w:ascii="Arial" w:hAnsi="Arial" w:cs="Arial"/>
          <w:lang w:eastAsia="en-US"/>
        </w:rPr>
        <w:t xml:space="preserve">The </w:t>
      </w:r>
      <w:r w:rsidR="0083036C" w:rsidRPr="002527DB">
        <w:rPr>
          <w:rFonts w:ascii="Arial" w:hAnsi="Arial" w:cs="Arial"/>
          <w:lang w:eastAsia="en-US"/>
        </w:rPr>
        <w:t>UE contexts kept and d</w:t>
      </w:r>
      <w:r w:rsidR="00BB1B3E" w:rsidRPr="002527DB">
        <w:rPr>
          <w:rFonts w:ascii="Arial" w:hAnsi="Arial" w:cs="Arial"/>
          <w:lang w:eastAsia="en-US"/>
        </w:rPr>
        <w:t>edicat</w:t>
      </w:r>
      <w:r w:rsidR="007A1ABB" w:rsidRPr="002527DB">
        <w:rPr>
          <w:rFonts w:ascii="Arial" w:hAnsi="Arial" w:cs="Arial"/>
          <w:lang w:eastAsia="en-US"/>
        </w:rPr>
        <w:t xml:space="preserve">ed resources reserved in an invalid </w:t>
      </w:r>
      <w:r w:rsidR="00BB1B3E" w:rsidRPr="002527DB">
        <w:rPr>
          <w:rFonts w:ascii="Arial" w:hAnsi="Arial" w:cs="Arial"/>
          <w:lang w:eastAsia="en-US"/>
        </w:rPr>
        <w:t>candidate cell should be</w:t>
      </w:r>
      <w:r w:rsidR="0083036C" w:rsidRPr="002527DB">
        <w:rPr>
          <w:rFonts w:ascii="Arial" w:hAnsi="Arial" w:cs="Arial"/>
          <w:lang w:eastAsia="en-US"/>
        </w:rPr>
        <w:t xml:space="preserve"> release</w:t>
      </w:r>
      <w:r w:rsidR="00BB1B3E" w:rsidRPr="002527DB">
        <w:rPr>
          <w:rFonts w:ascii="Arial" w:hAnsi="Arial" w:cs="Arial"/>
          <w:lang w:eastAsia="en-US"/>
        </w:rPr>
        <w:t>d</w:t>
      </w:r>
      <w:r w:rsidR="007A1ABB" w:rsidRPr="002527DB">
        <w:rPr>
          <w:rFonts w:ascii="Arial" w:hAnsi="Arial" w:cs="Arial"/>
          <w:lang w:eastAsia="en-US"/>
        </w:rPr>
        <w:t xml:space="preserve">. </w:t>
      </w:r>
      <w:r w:rsidR="0083036C" w:rsidRPr="002527DB">
        <w:rPr>
          <w:rFonts w:ascii="Arial" w:hAnsi="Arial" w:cs="Arial"/>
          <w:lang w:eastAsia="en-US"/>
        </w:rPr>
        <w:t xml:space="preserve">This can be done either (1) upon expiry of validity timer, or </w:t>
      </w:r>
      <w:r w:rsidR="00662CAD" w:rsidRPr="002527DB">
        <w:rPr>
          <w:rFonts w:ascii="Arial" w:hAnsi="Arial" w:cs="Arial"/>
          <w:lang w:eastAsia="en-US"/>
        </w:rPr>
        <w:t xml:space="preserve">(2) by an explicit signalling. The mechanism to </w:t>
      </w:r>
      <w:r w:rsidR="0083036C" w:rsidRPr="002527DB">
        <w:rPr>
          <w:rFonts w:ascii="Arial" w:hAnsi="Arial" w:cs="Arial"/>
          <w:lang w:eastAsia="en-US"/>
        </w:rPr>
        <w:t xml:space="preserve">release resource and UE context in unselected </w:t>
      </w:r>
      <w:r w:rsidR="002219DD" w:rsidRPr="002527DB">
        <w:rPr>
          <w:rFonts w:ascii="Arial" w:hAnsi="Arial" w:cs="Arial"/>
          <w:lang w:eastAsia="en-US"/>
        </w:rPr>
        <w:t>candidate cell</w:t>
      </w:r>
      <w:r w:rsidR="007A1ABB" w:rsidRPr="002527DB">
        <w:rPr>
          <w:rFonts w:ascii="Arial" w:hAnsi="Arial" w:cs="Arial"/>
          <w:lang w:eastAsia="en-US"/>
        </w:rPr>
        <w:t>s</w:t>
      </w:r>
      <w:r w:rsidR="0083036C" w:rsidRPr="002527DB">
        <w:rPr>
          <w:rFonts w:ascii="Arial" w:hAnsi="Arial" w:cs="Arial"/>
          <w:lang w:eastAsia="en-US"/>
        </w:rPr>
        <w:t xml:space="preserve"> can be further studied</w:t>
      </w:r>
      <w:r w:rsidR="002219DD" w:rsidRPr="002527DB">
        <w:rPr>
          <w:rFonts w:ascii="Arial" w:hAnsi="Arial" w:cs="Arial"/>
          <w:lang w:eastAsia="en-US"/>
        </w:rPr>
        <w:t>, taking into account resource occupation and X2 signalling overhead</w:t>
      </w:r>
      <w:r w:rsidR="0083036C" w:rsidRPr="002527DB">
        <w:rPr>
          <w:rFonts w:ascii="Arial" w:hAnsi="Arial" w:cs="Arial"/>
          <w:lang w:eastAsia="en-US"/>
        </w:rPr>
        <w:t>.</w:t>
      </w:r>
    </w:p>
    <w:p w14:paraId="3E405904" w14:textId="60172515" w:rsidR="00E26ABB" w:rsidRPr="002527DB" w:rsidRDefault="00E26ABB" w:rsidP="002166A4">
      <w:pPr>
        <w:spacing w:after="120"/>
        <w:jc w:val="both"/>
        <w:rPr>
          <w:rFonts w:ascii="Arial" w:hAnsi="Arial" w:cs="Arial"/>
          <w:sz w:val="20"/>
          <w:szCs w:val="20"/>
          <w:u w:val="single"/>
          <w:lang w:val="en-GB"/>
        </w:rPr>
      </w:pPr>
      <w:r w:rsidRPr="002527DB">
        <w:rPr>
          <w:rFonts w:ascii="Arial" w:hAnsi="Arial" w:cs="Arial"/>
          <w:sz w:val="20"/>
          <w:szCs w:val="20"/>
          <w:u w:val="single"/>
          <w:lang w:val="en-GB"/>
        </w:rPr>
        <w:t>Who generate</w:t>
      </w:r>
      <w:r w:rsidR="004E5C8E" w:rsidRPr="002527DB">
        <w:rPr>
          <w:rFonts w:ascii="Arial" w:hAnsi="Arial" w:cs="Arial"/>
          <w:sz w:val="20"/>
          <w:szCs w:val="20"/>
          <w:u w:val="single"/>
          <w:lang w:val="en-GB"/>
        </w:rPr>
        <w:t>s</w:t>
      </w:r>
      <w:r w:rsidRPr="002527DB">
        <w:rPr>
          <w:rFonts w:ascii="Arial" w:hAnsi="Arial" w:cs="Arial"/>
          <w:sz w:val="20"/>
          <w:szCs w:val="20"/>
          <w:u w:val="single"/>
          <w:lang w:val="en-GB"/>
        </w:rPr>
        <w:t xml:space="preserve"> the conditional HO command?</w:t>
      </w:r>
    </w:p>
    <w:p w14:paraId="7771CFB1" w14:textId="35459736" w:rsidR="00271EC2" w:rsidRPr="002527DB" w:rsidRDefault="00E26ABB" w:rsidP="00883938">
      <w:pPr>
        <w:spacing w:after="120"/>
        <w:ind w:left="3"/>
        <w:jc w:val="both"/>
        <w:rPr>
          <w:rFonts w:ascii="Arial" w:hAnsi="Arial" w:cs="Arial"/>
          <w:sz w:val="20"/>
          <w:szCs w:val="20"/>
          <w:lang w:val="en-GB" w:eastAsia="en-US"/>
        </w:rPr>
      </w:pPr>
      <w:r w:rsidRPr="002527DB">
        <w:rPr>
          <w:rFonts w:ascii="Arial" w:hAnsi="Arial" w:cs="Arial"/>
          <w:sz w:val="20"/>
          <w:szCs w:val="20"/>
          <w:lang w:val="en-GB" w:eastAsia="en-US"/>
        </w:rPr>
        <w:t xml:space="preserve">For normal handover, the handover command (i.e., </w:t>
      </w:r>
      <w:r w:rsidRPr="002527DB">
        <w:rPr>
          <w:rFonts w:ascii="Arial" w:hAnsi="Arial" w:cs="Arial"/>
          <w:i/>
          <w:sz w:val="20"/>
          <w:szCs w:val="20"/>
          <w:lang w:val="en-GB" w:eastAsia="en-US"/>
        </w:rPr>
        <w:t>RRCConnectionReconfiguration</w:t>
      </w:r>
      <w:r w:rsidRPr="002527DB">
        <w:rPr>
          <w:rFonts w:ascii="Arial" w:hAnsi="Arial" w:cs="Arial"/>
          <w:sz w:val="20"/>
          <w:szCs w:val="20"/>
          <w:lang w:val="en-GB" w:eastAsia="en-US"/>
        </w:rPr>
        <w:t xml:space="preserve"> with </w:t>
      </w:r>
      <w:r w:rsidRPr="002527DB">
        <w:rPr>
          <w:rFonts w:ascii="Arial" w:hAnsi="Arial" w:cs="Arial"/>
          <w:i/>
          <w:sz w:val="20"/>
          <w:szCs w:val="20"/>
          <w:lang w:val="en-GB" w:eastAsia="en-US"/>
        </w:rPr>
        <w:t>MobilityControlInfo</w:t>
      </w:r>
      <w:r w:rsidRPr="002527DB">
        <w:rPr>
          <w:rFonts w:ascii="Arial" w:hAnsi="Arial" w:cs="Arial"/>
          <w:sz w:val="20"/>
          <w:szCs w:val="20"/>
          <w:lang w:val="en-GB" w:eastAsia="en-US"/>
        </w:rPr>
        <w:t xml:space="preserve">) is generated by target eNB. For conditional handover, the source </w:t>
      </w:r>
      <w:r w:rsidR="005445E7" w:rsidRPr="002527DB">
        <w:rPr>
          <w:rFonts w:ascii="Arial" w:hAnsi="Arial" w:cs="Arial"/>
          <w:sz w:val="20"/>
          <w:szCs w:val="20"/>
          <w:lang w:val="en-GB" w:eastAsia="en-US"/>
        </w:rPr>
        <w:t>e</w:t>
      </w:r>
      <w:r w:rsidRPr="002527DB">
        <w:rPr>
          <w:rFonts w:ascii="Arial" w:hAnsi="Arial" w:cs="Arial"/>
          <w:sz w:val="20"/>
          <w:szCs w:val="20"/>
          <w:lang w:val="en-GB" w:eastAsia="en-US"/>
        </w:rPr>
        <w:t>NB generates the final conditional HO command, but may include information provided by target eNB.</w:t>
      </w:r>
      <w:r w:rsidR="00271EC2" w:rsidRPr="002527DB">
        <w:rPr>
          <w:rFonts w:ascii="Arial" w:hAnsi="Arial" w:cs="Arial"/>
          <w:sz w:val="20"/>
          <w:szCs w:val="20"/>
          <w:lang w:val="en-GB" w:eastAsia="en-US"/>
        </w:rPr>
        <w:t xml:space="preserve"> The reason is, the handover condition is determined by the source</w:t>
      </w:r>
      <w:r w:rsidR="00F32E32" w:rsidRPr="002527DB">
        <w:rPr>
          <w:rFonts w:ascii="Arial" w:hAnsi="Arial" w:cs="Arial"/>
          <w:sz w:val="20"/>
          <w:szCs w:val="20"/>
          <w:lang w:val="en-GB" w:eastAsia="en-US"/>
        </w:rPr>
        <w:t xml:space="preserve"> e</w:t>
      </w:r>
      <w:r w:rsidR="00271EC2" w:rsidRPr="002527DB">
        <w:rPr>
          <w:rFonts w:ascii="Arial" w:hAnsi="Arial" w:cs="Arial"/>
          <w:sz w:val="20"/>
          <w:szCs w:val="20"/>
          <w:lang w:val="en-GB" w:eastAsia="en-US"/>
        </w:rPr>
        <w:t>NB. Also, in conditional handover, multiple candidate cells w</w:t>
      </w:r>
      <w:r w:rsidR="00944593" w:rsidRPr="002527DB">
        <w:rPr>
          <w:rFonts w:ascii="Arial" w:hAnsi="Arial" w:cs="Arial"/>
          <w:sz w:val="20"/>
          <w:szCs w:val="20"/>
          <w:lang w:val="en-GB" w:eastAsia="en-US"/>
        </w:rPr>
        <w:t>ill be prepared and the source e</w:t>
      </w:r>
      <w:r w:rsidR="00271EC2" w:rsidRPr="002527DB">
        <w:rPr>
          <w:rFonts w:ascii="Arial" w:hAnsi="Arial" w:cs="Arial"/>
          <w:sz w:val="20"/>
          <w:szCs w:val="20"/>
          <w:lang w:val="en-GB" w:eastAsia="en-US"/>
        </w:rPr>
        <w:t xml:space="preserve">NB needs to consider the responses from multiple candidate cells. </w:t>
      </w:r>
    </w:p>
    <w:p w14:paraId="38786936" w14:textId="77777777" w:rsidR="00E26ABB" w:rsidRPr="002527DB" w:rsidRDefault="00E26ABB" w:rsidP="002166A4">
      <w:pPr>
        <w:spacing w:after="120"/>
        <w:jc w:val="both"/>
        <w:rPr>
          <w:rFonts w:ascii="Arial" w:hAnsi="Arial" w:cs="Arial"/>
          <w:sz w:val="20"/>
          <w:szCs w:val="20"/>
          <w:u w:val="single"/>
          <w:lang w:val="en-GB"/>
        </w:rPr>
      </w:pPr>
      <w:r w:rsidRPr="002527DB">
        <w:rPr>
          <w:rFonts w:ascii="Arial" w:hAnsi="Arial" w:cs="Arial"/>
          <w:sz w:val="20"/>
          <w:szCs w:val="20"/>
          <w:u w:val="single"/>
          <w:lang w:val="en-GB"/>
        </w:rPr>
        <w:t>What information is carried in the conditional HO command?</w:t>
      </w:r>
    </w:p>
    <w:p w14:paraId="7E69072B" w14:textId="2F4E266F" w:rsidR="00E26ABB" w:rsidRPr="002527DB" w:rsidRDefault="00E26ABB" w:rsidP="00883938">
      <w:pPr>
        <w:spacing w:after="120"/>
        <w:ind w:left="3"/>
        <w:jc w:val="both"/>
        <w:rPr>
          <w:rFonts w:ascii="Arial" w:hAnsi="Arial" w:cs="Arial"/>
          <w:sz w:val="20"/>
          <w:szCs w:val="20"/>
          <w:lang w:val="en-GB" w:eastAsia="en-US"/>
        </w:rPr>
      </w:pPr>
      <w:r w:rsidRPr="002527DB">
        <w:rPr>
          <w:rFonts w:ascii="Arial" w:hAnsi="Arial" w:cs="Arial"/>
          <w:sz w:val="20"/>
          <w:szCs w:val="20"/>
          <w:lang w:val="en-GB" w:eastAsia="en-US"/>
        </w:rPr>
        <w:t xml:space="preserve">Parameters in </w:t>
      </w:r>
      <w:r w:rsidR="000B47F2" w:rsidRPr="002527DB">
        <w:rPr>
          <w:rFonts w:ascii="Arial" w:hAnsi="Arial" w:cs="Arial"/>
          <w:sz w:val="20"/>
          <w:szCs w:val="20"/>
          <w:lang w:val="en-GB" w:eastAsia="en-US"/>
        </w:rPr>
        <w:t xml:space="preserve">current </w:t>
      </w:r>
      <w:r w:rsidRPr="002527DB">
        <w:rPr>
          <w:rFonts w:ascii="Arial" w:hAnsi="Arial" w:cs="Arial"/>
          <w:sz w:val="20"/>
          <w:szCs w:val="20"/>
          <w:lang w:val="en-GB" w:eastAsia="en-US"/>
        </w:rPr>
        <w:t>LTE (i.e. new C-RNTI, target eNB security algorithm identifiers, and optionally dedicated RACH preamble, target eNB SIBs, etc.) can be baseline. RAN2 can further study if there is any other parameter needed.</w:t>
      </w:r>
      <w:r w:rsidR="000B47F2" w:rsidRPr="002527DB">
        <w:rPr>
          <w:rFonts w:ascii="Arial" w:hAnsi="Arial" w:cs="Arial"/>
          <w:sz w:val="20"/>
          <w:szCs w:val="20"/>
          <w:lang w:val="en-GB" w:eastAsia="en-US"/>
        </w:rPr>
        <w:t xml:space="preserve"> In addition, a CHO command should include the associated condition for handover and length of validity timer.</w:t>
      </w:r>
    </w:p>
    <w:p w14:paraId="2E084D58" w14:textId="501F99F2" w:rsidR="00E92038" w:rsidRPr="002527DB" w:rsidRDefault="00E92038" w:rsidP="00E26ABB">
      <w:pPr>
        <w:spacing w:after="120"/>
        <w:ind w:left="1440" w:hanging="1440"/>
        <w:jc w:val="both"/>
        <w:rPr>
          <w:rFonts w:ascii="Arial" w:hAnsi="Arial" w:cs="Arial"/>
          <w:i/>
          <w:sz w:val="20"/>
          <w:szCs w:val="20"/>
          <w:lang w:val="en-GB" w:eastAsia="en-US"/>
        </w:rPr>
      </w:pPr>
      <w:r w:rsidRPr="002527DB">
        <w:rPr>
          <w:rFonts w:ascii="Arial" w:hAnsi="Arial" w:cs="Arial"/>
          <w:i/>
          <w:sz w:val="20"/>
          <w:szCs w:val="20"/>
          <w:lang w:val="en-GB" w:eastAsia="en-US"/>
        </w:rPr>
        <w:t xml:space="preserve">Observation </w:t>
      </w:r>
      <w:r w:rsidR="00860F3C" w:rsidRPr="002527DB">
        <w:rPr>
          <w:rFonts w:ascii="Arial" w:hAnsi="Arial" w:cs="Arial"/>
          <w:i/>
          <w:sz w:val="20"/>
          <w:szCs w:val="20"/>
          <w:lang w:val="en-GB" w:eastAsia="en-US"/>
        </w:rPr>
        <w:t>1</w:t>
      </w:r>
      <w:r w:rsidRPr="002527DB">
        <w:rPr>
          <w:rFonts w:ascii="Arial" w:hAnsi="Arial" w:cs="Arial"/>
          <w:i/>
          <w:sz w:val="20"/>
          <w:szCs w:val="20"/>
          <w:lang w:val="en-GB" w:eastAsia="en-US"/>
        </w:rPr>
        <w:t>:</w:t>
      </w:r>
      <w:r w:rsidRPr="002527DB">
        <w:rPr>
          <w:rFonts w:ascii="Arial" w:hAnsi="Arial" w:cs="Arial"/>
          <w:i/>
          <w:sz w:val="20"/>
          <w:szCs w:val="20"/>
          <w:lang w:val="en-GB" w:eastAsia="en-US"/>
        </w:rPr>
        <w:tab/>
        <w:t xml:space="preserve">To allow network to configure only one CHO candidate cell for each UE, previously received </w:t>
      </w:r>
      <w:r w:rsidR="000F2CBB" w:rsidRPr="002527DB">
        <w:rPr>
          <w:rFonts w:ascii="Arial" w:hAnsi="Arial" w:cs="Arial"/>
          <w:i/>
          <w:sz w:val="20"/>
          <w:szCs w:val="20"/>
          <w:lang w:val="en-GB" w:eastAsia="en-US"/>
        </w:rPr>
        <w:t>CHO command should be overwritten by the latest one.</w:t>
      </w:r>
    </w:p>
    <w:p w14:paraId="0A2820DD" w14:textId="20848EAC" w:rsidR="000F2CBB" w:rsidRPr="002527DB" w:rsidRDefault="000F2CBB"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DD2074" w:rsidRPr="002527DB">
        <w:rPr>
          <w:rFonts w:ascii="Arial" w:hAnsi="Arial" w:cs="Arial"/>
          <w:b/>
          <w:sz w:val="20"/>
          <w:szCs w:val="20"/>
          <w:lang w:val="en-GB" w:eastAsia="en-US"/>
        </w:rPr>
        <w:t>4</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sidR="000370C3" w:rsidRPr="002527DB">
        <w:rPr>
          <w:rFonts w:ascii="Arial" w:hAnsi="Arial" w:cs="Arial"/>
          <w:b/>
          <w:sz w:val="20"/>
          <w:szCs w:val="20"/>
          <w:lang w:val="en-GB" w:eastAsia="en-US"/>
        </w:rPr>
        <w:t>A CHO command contains</w:t>
      </w:r>
      <w:r w:rsidR="008B12B5" w:rsidRPr="002527DB">
        <w:rPr>
          <w:rFonts w:ascii="Arial" w:hAnsi="Arial" w:cs="Arial"/>
          <w:b/>
          <w:sz w:val="20"/>
          <w:szCs w:val="20"/>
          <w:lang w:val="en-GB" w:eastAsia="en-US"/>
        </w:rPr>
        <w:t xml:space="preserve"> a list of</w:t>
      </w:r>
      <w:r w:rsidR="000370C3" w:rsidRPr="002527DB">
        <w:rPr>
          <w:rFonts w:ascii="Arial" w:hAnsi="Arial" w:cs="Arial"/>
          <w:b/>
          <w:sz w:val="20"/>
          <w:szCs w:val="20"/>
          <w:lang w:val="en-GB" w:eastAsia="en-US"/>
        </w:rPr>
        <w:t xml:space="preserve"> candidate cells</w:t>
      </w:r>
      <w:r w:rsidR="009F598D" w:rsidRPr="002527DB">
        <w:rPr>
          <w:rFonts w:ascii="Arial" w:hAnsi="Arial" w:cs="Arial"/>
          <w:b/>
          <w:sz w:val="20"/>
          <w:szCs w:val="20"/>
          <w:lang w:val="en-GB" w:eastAsia="en-US"/>
        </w:rPr>
        <w:t xml:space="preserve"> to be configured</w:t>
      </w:r>
      <w:r w:rsidR="000370C3" w:rsidRPr="002527DB">
        <w:rPr>
          <w:rFonts w:ascii="Arial" w:hAnsi="Arial" w:cs="Arial"/>
          <w:b/>
          <w:sz w:val="20"/>
          <w:szCs w:val="20"/>
          <w:lang w:val="en-GB" w:eastAsia="en-US"/>
        </w:rPr>
        <w:t>, and t</w:t>
      </w:r>
      <w:r w:rsidRPr="002527DB">
        <w:rPr>
          <w:rFonts w:ascii="Arial" w:hAnsi="Arial" w:cs="Arial"/>
          <w:b/>
          <w:sz w:val="20"/>
          <w:szCs w:val="20"/>
          <w:lang w:val="en-GB" w:eastAsia="en-US"/>
        </w:rPr>
        <w:t xml:space="preserve">he latest </w:t>
      </w:r>
      <w:r w:rsidR="000370C3" w:rsidRPr="002527DB">
        <w:rPr>
          <w:rFonts w:ascii="Arial" w:hAnsi="Arial" w:cs="Arial"/>
          <w:b/>
          <w:sz w:val="20"/>
          <w:szCs w:val="20"/>
          <w:lang w:val="en-GB" w:eastAsia="en-US"/>
        </w:rPr>
        <w:t>CHO</w:t>
      </w:r>
      <w:r w:rsidRPr="002527DB">
        <w:rPr>
          <w:rFonts w:ascii="Arial" w:hAnsi="Arial" w:cs="Arial"/>
          <w:b/>
          <w:sz w:val="20"/>
          <w:szCs w:val="20"/>
          <w:lang w:val="en-GB" w:eastAsia="en-US"/>
        </w:rPr>
        <w:t xml:space="preserve"> command overrides previous ones.</w:t>
      </w:r>
    </w:p>
    <w:p w14:paraId="41872361" w14:textId="088ED990" w:rsidR="006F0DFA" w:rsidRPr="002527DB" w:rsidRDefault="006F0DFA"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DD2074" w:rsidRPr="002527DB">
        <w:rPr>
          <w:rFonts w:ascii="Arial" w:hAnsi="Arial" w:cs="Arial"/>
          <w:b/>
          <w:sz w:val="20"/>
          <w:szCs w:val="20"/>
          <w:lang w:val="en-GB" w:eastAsia="en-US"/>
        </w:rPr>
        <w:t>5</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sidR="001F4E00" w:rsidRPr="002527DB">
        <w:rPr>
          <w:rFonts w:ascii="Arial" w:hAnsi="Arial" w:cs="Arial"/>
          <w:b/>
          <w:sz w:val="20"/>
          <w:szCs w:val="20"/>
          <w:lang w:val="en-GB" w:eastAsia="en-US"/>
        </w:rPr>
        <w:t>When a</w:t>
      </w:r>
      <w:r w:rsidRPr="002527DB">
        <w:rPr>
          <w:rFonts w:ascii="Arial" w:hAnsi="Arial" w:cs="Arial"/>
          <w:b/>
          <w:sz w:val="20"/>
          <w:szCs w:val="20"/>
          <w:lang w:val="en-GB" w:eastAsia="en-US"/>
        </w:rPr>
        <w:t xml:space="preserve"> </w:t>
      </w:r>
      <w:r w:rsidR="00234800" w:rsidRPr="002527DB">
        <w:rPr>
          <w:rFonts w:ascii="Arial" w:hAnsi="Arial" w:cs="Arial"/>
          <w:b/>
          <w:sz w:val="20"/>
          <w:szCs w:val="20"/>
          <w:lang w:val="en-GB" w:eastAsia="en-US"/>
        </w:rPr>
        <w:t xml:space="preserve">measurement report is sent, in addition to the </w:t>
      </w:r>
      <w:r w:rsidR="00902D11" w:rsidRPr="002527DB">
        <w:rPr>
          <w:rFonts w:ascii="Arial" w:hAnsi="Arial" w:cs="Arial"/>
          <w:b/>
          <w:sz w:val="20"/>
          <w:szCs w:val="20"/>
          <w:lang w:val="en-GB" w:eastAsia="en-US"/>
        </w:rPr>
        <w:t xml:space="preserve">newly reported </w:t>
      </w:r>
      <w:r w:rsidR="00234800" w:rsidRPr="002527DB">
        <w:rPr>
          <w:rFonts w:ascii="Arial" w:hAnsi="Arial" w:cs="Arial"/>
          <w:b/>
          <w:sz w:val="20"/>
          <w:szCs w:val="20"/>
          <w:lang w:val="en-GB" w:eastAsia="en-US"/>
        </w:rPr>
        <w:t>cell, it also includes current candidates that still satisfy the event-triggering conditions.</w:t>
      </w:r>
    </w:p>
    <w:p w14:paraId="7B5CAA97" w14:textId="249FCADF" w:rsidR="00C459B8" w:rsidRPr="002527DB" w:rsidRDefault="00C459B8" w:rsidP="00C459B8">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DD2074" w:rsidRPr="002527DB">
        <w:rPr>
          <w:rFonts w:ascii="Arial" w:hAnsi="Arial" w:cs="Arial"/>
          <w:b/>
          <w:sz w:val="20"/>
          <w:szCs w:val="20"/>
          <w:lang w:val="en-GB" w:eastAsia="en-US"/>
        </w:rPr>
        <w:t>6</w:t>
      </w:r>
      <w:r w:rsidRPr="002527DB">
        <w:rPr>
          <w:rFonts w:ascii="Arial" w:hAnsi="Arial" w:cs="Arial"/>
          <w:b/>
          <w:sz w:val="20"/>
          <w:szCs w:val="20"/>
          <w:lang w:val="en-GB" w:eastAsia="en-US"/>
        </w:rPr>
        <w:t>:</w:t>
      </w:r>
      <w:r w:rsidRPr="002527DB">
        <w:rPr>
          <w:rFonts w:ascii="Arial" w:hAnsi="Arial" w:cs="Arial"/>
          <w:b/>
          <w:sz w:val="20"/>
          <w:szCs w:val="20"/>
          <w:lang w:val="en-GB" w:eastAsia="en-US"/>
        </w:rPr>
        <w:tab/>
        <w:t>A validity timer is associated with each CHO command</w:t>
      </w:r>
      <w:r w:rsidR="006F0DFA" w:rsidRPr="002527DB">
        <w:rPr>
          <w:rFonts w:ascii="Arial" w:hAnsi="Arial" w:cs="Arial"/>
          <w:b/>
          <w:sz w:val="20"/>
          <w:szCs w:val="20"/>
          <w:lang w:val="en-GB" w:eastAsia="en-US"/>
        </w:rPr>
        <w:t>.</w:t>
      </w:r>
    </w:p>
    <w:p w14:paraId="1E44F290" w14:textId="481C1155" w:rsidR="00E26ABB" w:rsidRPr="002527DB" w:rsidRDefault="00E26ABB"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DD2074" w:rsidRPr="002527DB">
        <w:rPr>
          <w:rFonts w:ascii="Arial" w:hAnsi="Arial" w:cs="Arial"/>
          <w:b/>
          <w:sz w:val="20"/>
          <w:szCs w:val="20"/>
          <w:lang w:val="en-GB" w:eastAsia="en-US"/>
        </w:rPr>
        <w:t>7</w:t>
      </w:r>
      <w:r w:rsidRPr="002527DB">
        <w:rPr>
          <w:rFonts w:ascii="Arial" w:hAnsi="Arial" w:cs="Arial"/>
          <w:b/>
          <w:sz w:val="20"/>
          <w:szCs w:val="20"/>
          <w:lang w:val="en-GB" w:eastAsia="en-US"/>
        </w:rPr>
        <w:t>:</w:t>
      </w:r>
      <w:r w:rsidRPr="002527DB">
        <w:rPr>
          <w:rFonts w:ascii="Arial" w:hAnsi="Arial" w:cs="Arial"/>
          <w:b/>
          <w:sz w:val="20"/>
          <w:szCs w:val="20"/>
          <w:lang w:val="en-GB" w:eastAsia="en-US"/>
        </w:rPr>
        <w:tab/>
        <w:t>Conditional handover command is generated by the source eNB.</w:t>
      </w:r>
    </w:p>
    <w:p w14:paraId="42A94E6C" w14:textId="475F23B8" w:rsidR="005E07F1" w:rsidRPr="002527DB" w:rsidRDefault="00E26ABB" w:rsidP="00D6210F">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DD2074" w:rsidRPr="002527DB">
        <w:rPr>
          <w:rFonts w:ascii="Arial" w:hAnsi="Arial" w:cs="Arial"/>
          <w:b/>
          <w:sz w:val="20"/>
          <w:szCs w:val="20"/>
          <w:lang w:val="en-GB" w:eastAsia="en-US"/>
        </w:rPr>
        <w:t>8</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sidR="000B47F2" w:rsidRPr="002527DB">
        <w:rPr>
          <w:rFonts w:ascii="Arial" w:hAnsi="Arial" w:cs="Arial"/>
          <w:b/>
          <w:sz w:val="20"/>
          <w:szCs w:val="20"/>
          <w:lang w:val="en-GB" w:eastAsia="en-US"/>
        </w:rPr>
        <w:t>In addition to parameters in current LTE handover command</w:t>
      </w:r>
      <w:r w:rsidR="00271EC2" w:rsidRPr="002527DB">
        <w:rPr>
          <w:rFonts w:ascii="Arial" w:hAnsi="Arial" w:cs="Arial"/>
          <w:b/>
          <w:sz w:val="20"/>
          <w:szCs w:val="20"/>
          <w:lang w:val="en-GB" w:eastAsia="en-US"/>
        </w:rPr>
        <w:t>, a conditional handover</w:t>
      </w:r>
      <w:r w:rsidR="000B47F2" w:rsidRPr="002527DB">
        <w:rPr>
          <w:rFonts w:ascii="Arial" w:hAnsi="Arial" w:cs="Arial"/>
          <w:b/>
          <w:sz w:val="20"/>
          <w:szCs w:val="20"/>
          <w:lang w:val="en-GB" w:eastAsia="en-US"/>
        </w:rPr>
        <w:t xml:space="preserve"> command should include the associated condition for handover and length of validity timer.</w:t>
      </w:r>
    </w:p>
    <w:p w14:paraId="456AEA43" w14:textId="7394F8D2" w:rsidR="00E26ABB" w:rsidRPr="002527DB" w:rsidRDefault="007C7DED" w:rsidP="007C7DED">
      <w:pPr>
        <w:pStyle w:val="3"/>
        <w:numPr>
          <w:ilvl w:val="2"/>
          <w:numId w:val="4"/>
        </w:numPr>
      </w:pPr>
      <w:r w:rsidRPr="002527DB">
        <w:t>C</w:t>
      </w:r>
      <w:r w:rsidR="00E26ABB" w:rsidRPr="002527DB">
        <w:t>onditional handover</w:t>
      </w:r>
      <w:r w:rsidRPr="002527DB">
        <w:t xml:space="preserve"> execution</w:t>
      </w:r>
    </w:p>
    <w:p w14:paraId="31A9EBBA" w14:textId="58373B61" w:rsidR="00E26ABB" w:rsidRPr="002527DB" w:rsidRDefault="007C7DED" w:rsidP="007C7DED">
      <w:pPr>
        <w:spacing w:after="120"/>
        <w:jc w:val="both"/>
        <w:rPr>
          <w:rFonts w:ascii="Arial" w:hAnsi="Arial" w:cs="Arial"/>
          <w:sz w:val="20"/>
          <w:szCs w:val="20"/>
          <w:u w:val="single"/>
          <w:lang w:val="en-GB" w:eastAsia="en-US"/>
        </w:rPr>
      </w:pPr>
      <w:r w:rsidRPr="002527DB">
        <w:rPr>
          <w:rFonts w:ascii="Arial" w:hAnsi="Arial" w:cs="Arial"/>
          <w:sz w:val="20"/>
          <w:szCs w:val="20"/>
          <w:u w:val="single"/>
          <w:lang w:val="en-GB" w:eastAsia="en-US"/>
        </w:rPr>
        <w:t>C</w:t>
      </w:r>
      <w:r w:rsidR="00E26ABB" w:rsidRPr="002527DB">
        <w:rPr>
          <w:rFonts w:ascii="Arial" w:hAnsi="Arial" w:cs="Arial"/>
          <w:sz w:val="20"/>
          <w:szCs w:val="20"/>
          <w:u w:val="single"/>
          <w:lang w:val="en-GB" w:eastAsia="en-US"/>
        </w:rPr>
        <w:t xml:space="preserve">onditions for initiation of conditional handover? </w:t>
      </w:r>
    </w:p>
    <w:p w14:paraId="5EC4FAD0" w14:textId="77777777" w:rsidR="00E26ABB" w:rsidRPr="002527DB" w:rsidRDefault="00E26ABB" w:rsidP="00883938">
      <w:pPr>
        <w:spacing w:after="120"/>
        <w:jc w:val="both"/>
        <w:rPr>
          <w:rFonts w:ascii="Arial" w:hAnsi="Arial" w:cs="Arial"/>
          <w:sz w:val="20"/>
          <w:szCs w:val="20"/>
          <w:lang w:val="en-GB" w:eastAsia="en-US"/>
        </w:rPr>
      </w:pPr>
      <w:r w:rsidRPr="002527DB">
        <w:rPr>
          <w:rFonts w:ascii="Arial" w:hAnsi="Arial" w:cs="Arial"/>
          <w:sz w:val="20"/>
          <w:szCs w:val="20"/>
          <w:lang w:val="en-GB" w:eastAsia="en-US"/>
        </w:rPr>
        <w:t>Baseline can be similar to the measurement events defined for normal handover. Other conditions may be further studied.</w:t>
      </w:r>
    </w:p>
    <w:p w14:paraId="1EE3FD8F" w14:textId="223A79B9" w:rsidR="00E26ABB" w:rsidRPr="002527DB" w:rsidRDefault="001A599E" w:rsidP="007C7DED">
      <w:pPr>
        <w:spacing w:after="120"/>
        <w:jc w:val="both"/>
        <w:rPr>
          <w:rFonts w:ascii="Arial" w:hAnsi="Arial" w:cs="Arial"/>
          <w:sz w:val="20"/>
          <w:szCs w:val="20"/>
          <w:u w:val="single"/>
          <w:lang w:val="en-GB" w:eastAsia="en-US"/>
        </w:rPr>
      </w:pPr>
      <w:r w:rsidRPr="002527DB">
        <w:rPr>
          <w:rFonts w:ascii="Arial" w:hAnsi="Arial" w:cs="Arial"/>
          <w:sz w:val="20"/>
          <w:szCs w:val="20"/>
          <w:u w:val="single"/>
          <w:lang w:val="en-GB" w:eastAsia="en-US"/>
        </w:rPr>
        <w:t xml:space="preserve">Indication of </w:t>
      </w:r>
      <w:r w:rsidR="00E26ABB" w:rsidRPr="002527DB">
        <w:rPr>
          <w:rFonts w:ascii="Arial" w:hAnsi="Arial" w:cs="Arial"/>
          <w:sz w:val="20"/>
          <w:szCs w:val="20"/>
          <w:u w:val="single"/>
          <w:lang w:val="en-GB" w:eastAsia="en-US"/>
        </w:rPr>
        <w:t>conditional handover</w:t>
      </w:r>
      <w:r w:rsidRPr="002527DB">
        <w:rPr>
          <w:rFonts w:ascii="Arial" w:hAnsi="Arial" w:cs="Arial"/>
          <w:sz w:val="20"/>
          <w:szCs w:val="20"/>
          <w:u w:val="single"/>
          <w:lang w:val="en-GB" w:eastAsia="en-US"/>
        </w:rPr>
        <w:t xml:space="preserve"> initiation</w:t>
      </w:r>
      <w:r w:rsidR="002F659D" w:rsidRPr="002527DB">
        <w:rPr>
          <w:rFonts w:ascii="Arial" w:hAnsi="Arial" w:cs="Arial"/>
          <w:sz w:val="20"/>
          <w:szCs w:val="20"/>
          <w:u w:val="single"/>
          <w:lang w:val="en-GB" w:eastAsia="en-US"/>
        </w:rPr>
        <w:t xml:space="preserve"> and SN status transfer</w:t>
      </w:r>
    </w:p>
    <w:p w14:paraId="28A6EB48" w14:textId="73047972" w:rsidR="002F659D" w:rsidRPr="002527DB" w:rsidRDefault="002F659D" w:rsidP="006D6A00">
      <w:pPr>
        <w:pStyle w:val="afb"/>
        <w:numPr>
          <w:ilvl w:val="0"/>
          <w:numId w:val="29"/>
        </w:numPr>
        <w:spacing w:after="120"/>
        <w:jc w:val="both"/>
        <w:rPr>
          <w:rFonts w:ascii="Arial" w:hAnsi="Arial" w:cs="Arial"/>
          <w:lang w:eastAsia="en-US"/>
        </w:rPr>
      </w:pPr>
      <w:r w:rsidRPr="002527DB">
        <w:rPr>
          <w:rFonts w:ascii="Arial" w:hAnsi="Arial" w:cs="Arial"/>
          <w:lang w:eastAsia="en-US"/>
        </w:rPr>
        <w:t xml:space="preserve">In normal HO, </w:t>
      </w:r>
      <w:r w:rsidR="00A6732F" w:rsidRPr="002527DB">
        <w:rPr>
          <w:rFonts w:ascii="Arial" w:hAnsi="Arial" w:cs="Arial"/>
          <w:lang w:eastAsia="en-US"/>
        </w:rPr>
        <w:t xml:space="preserve">the initiation </w:t>
      </w:r>
      <w:r w:rsidR="00FC7B1B" w:rsidRPr="002527DB">
        <w:rPr>
          <w:rFonts w:ascii="Arial" w:hAnsi="Arial" w:cs="Arial"/>
          <w:lang w:eastAsia="en-US"/>
        </w:rPr>
        <w:t xml:space="preserve">of handover </w:t>
      </w:r>
      <w:r w:rsidR="00067E4A" w:rsidRPr="002527DB">
        <w:rPr>
          <w:rFonts w:ascii="Arial" w:hAnsi="Arial" w:cs="Arial"/>
          <w:lang w:eastAsia="en-US"/>
        </w:rPr>
        <w:t>execution</w:t>
      </w:r>
      <w:r w:rsidR="00FC7B1B" w:rsidRPr="002527DB">
        <w:rPr>
          <w:rFonts w:ascii="Arial" w:hAnsi="Arial" w:cs="Arial"/>
          <w:lang w:eastAsia="en-US"/>
        </w:rPr>
        <w:t xml:space="preserve"> is clearly indicated as source eNB sending </w:t>
      </w:r>
      <w:r w:rsidR="00067E4A" w:rsidRPr="002527DB">
        <w:rPr>
          <w:rFonts w:ascii="Arial" w:hAnsi="Arial" w:cs="Arial"/>
          <w:lang w:eastAsia="en-US"/>
        </w:rPr>
        <w:t xml:space="preserve">out </w:t>
      </w:r>
      <w:r w:rsidR="00FC7B1B" w:rsidRPr="002527DB">
        <w:rPr>
          <w:rFonts w:ascii="Arial" w:hAnsi="Arial" w:cs="Arial"/>
          <w:lang w:eastAsia="en-US"/>
        </w:rPr>
        <w:t xml:space="preserve">handover command. </w:t>
      </w:r>
      <w:r w:rsidR="006A572B" w:rsidRPr="002527DB">
        <w:rPr>
          <w:rFonts w:ascii="Arial" w:hAnsi="Arial" w:cs="Arial"/>
          <w:lang w:eastAsia="en-US"/>
        </w:rPr>
        <w:t>U</w:t>
      </w:r>
      <w:r w:rsidR="00067E4A" w:rsidRPr="002527DB">
        <w:rPr>
          <w:rFonts w:ascii="Arial" w:hAnsi="Arial" w:cs="Arial"/>
          <w:lang w:eastAsia="en-US"/>
        </w:rPr>
        <w:t xml:space="preserve">pon reception of handover command, the UE detaches from old cell and perform synchronization to new cell. </w:t>
      </w:r>
      <w:r w:rsidRPr="002527DB">
        <w:rPr>
          <w:rFonts w:ascii="Arial" w:hAnsi="Arial" w:cs="Arial"/>
          <w:lang w:eastAsia="en-US"/>
        </w:rPr>
        <w:t xml:space="preserve">SN status transfer </w:t>
      </w:r>
      <w:r w:rsidR="00FC7B1B" w:rsidRPr="002527DB">
        <w:rPr>
          <w:rFonts w:ascii="Arial" w:hAnsi="Arial" w:cs="Arial"/>
          <w:lang w:eastAsia="en-US"/>
        </w:rPr>
        <w:t xml:space="preserve">and packet forwarding are also </w:t>
      </w:r>
      <w:r w:rsidRPr="002527DB">
        <w:rPr>
          <w:rFonts w:ascii="Arial" w:hAnsi="Arial" w:cs="Arial"/>
          <w:lang w:eastAsia="en-US"/>
        </w:rPr>
        <w:t xml:space="preserve">performed </w:t>
      </w:r>
      <w:r w:rsidR="00FC7B1B" w:rsidRPr="002527DB">
        <w:rPr>
          <w:rFonts w:ascii="Arial" w:hAnsi="Arial" w:cs="Arial"/>
          <w:lang w:eastAsia="en-US"/>
        </w:rPr>
        <w:t>after</w:t>
      </w:r>
      <w:r w:rsidRPr="002527DB">
        <w:rPr>
          <w:rFonts w:ascii="Arial" w:hAnsi="Arial" w:cs="Arial"/>
          <w:lang w:eastAsia="en-US"/>
        </w:rPr>
        <w:t xml:space="preserve"> delivery of the HO command. </w:t>
      </w:r>
      <w:r w:rsidR="00FC7B1B" w:rsidRPr="002527DB">
        <w:rPr>
          <w:rFonts w:ascii="Arial" w:hAnsi="Arial" w:cs="Arial"/>
          <w:lang w:eastAsia="en-US"/>
        </w:rPr>
        <w:t>I</w:t>
      </w:r>
      <w:r w:rsidRPr="002527DB">
        <w:rPr>
          <w:rFonts w:ascii="Arial" w:hAnsi="Arial" w:cs="Arial"/>
          <w:lang w:eastAsia="en-US"/>
        </w:rPr>
        <w:t xml:space="preserve">n conditional HO, </w:t>
      </w:r>
      <w:r w:rsidR="00FC7B1B" w:rsidRPr="002527DB">
        <w:rPr>
          <w:rFonts w:ascii="Arial" w:hAnsi="Arial" w:cs="Arial"/>
          <w:lang w:eastAsia="en-US"/>
        </w:rPr>
        <w:t xml:space="preserve">however, </w:t>
      </w:r>
      <w:r w:rsidRPr="002527DB">
        <w:rPr>
          <w:rFonts w:ascii="Arial" w:hAnsi="Arial" w:cs="Arial"/>
          <w:lang w:eastAsia="en-US"/>
        </w:rPr>
        <w:t>UE still performs data transmission with the source eNB after the conditional HO command is received. Also, the source e</w:t>
      </w:r>
      <w:r w:rsidR="00FC7B1B" w:rsidRPr="002527DB">
        <w:rPr>
          <w:rFonts w:ascii="Arial" w:hAnsi="Arial" w:cs="Arial"/>
          <w:lang w:eastAsia="en-US"/>
        </w:rPr>
        <w:t>NB needs to</w:t>
      </w:r>
      <w:r w:rsidRPr="002527DB">
        <w:rPr>
          <w:rFonts w:ascii="Arial" w:hAnsi="Arial" w:cs="Arial"/>
          <w:lang w:eastAsia="en-US"/>
        </w:rPr>
        <w:t xml:space="preserve"> know to which target eNB </w:t>
      </w:r>
      <w:r w:rsidR="00FC7B1B" w:rsidRPr="002527DB">
        <w:rPr>
          <w:rFonts w:ascii="Arial" w:hAnsi="Arial" w:cs="Arial"/>
          <w:lang w:eastAsia="en-US"/>
        </w:rPr>
        <w:t>the SN status and packets</w:t>
      </w:r>
      <w:r w:rsidRPr="002527DB">
        <w:rPr>
          <w:rFonts w:ascii="Arial" w:hAnsi="Arial" w:cs="Arial"/>
          <w:lang w:eastAsia="en-US"/>
        </w:rPr>
        <w:t xml:space="preserve"> should be forwarded. Therefore</w:t>
      </w:r>
      <w:r w:rsidR="00FC7B1B" w:rsidRPr="002527DB">
        <w:rPr>
          <w:rFonts w:ascii="Arial" w:hAnsi="Arial" w:cs="Arial"/>
          <w:lang w:eastAsia="en-US"/>
        </w:rPr>
        <w:t>, additional indication of CHO initiation is needed.</w:t>
      </w:r>
      <w:r w:rsidRPr="002527DB">
        <w:rPr>
          <w:rFonts w:ascii="Arial" w:hAnsi="Arial" w:cs="Arial"/>
          <w:lang w:eastAsia="en-US"/>
        </w:rPr>
        <w:t xml:space="preserve"> </w:t>
      </w:r>
    </w:p>
    <w:p w14:paraId="2B832CAB" w14:textId="4DEBCCB0" w:rsidR="00E26ABB" w:rsidRPr="002527DB" w:rsidRDefault="00FC7B1B" w:rsidP="006D6A00">
      <w:pPr>
        <w:pStyle w:val="afb"/>
        <w:numPr>
          <w:ilvl w:val="0"/>
          <w:numId w:val="29"/>
        </w:numPr>
        <w:spacing w:after="120"/>
        <w:jc w:val="both"/>
        <w:rPr>
          <w:rFonts w:ascii="Arial" w:hAnsi="Arial" w:cs="Arial"/>
          <w:lang w:eastAsia="en-US"/>
        </w:rPr>
      </w:pPr>
      <w:r w:rsidRPr="002527DB">
        <w:rPr>
          <w:rFonts w:ascii="Arial" w:hAnsi="Arial" w:cs="Arial"/>
          <w:lang w:eastAsia="en-US"/>
        </w:rPr>
        <w:t>The i</w:t>
      </w:r>
      <w:r w:rsidR="00E26ABB" w:rsidRPr="002527DB">
        <w:rPr>
          <w:rFonts w:ascii="Arial" w:hAnsi="Arial" w:cs="Arial"/>
          <w:lang w:eastAsia="en-US"/>
        </w:rPr>
        <w:t>ndication message from UE can be sent to either source eNB or target</w:t>
      </w:r>
      <w:r w:rsidRPr="002527DB">
        <w:rPr>
          <w:rFonts w:ascii="Arial" w:hAnsi="Arial" w:cs="Arial"/>
          <w:lang w:eastAsia="en-US"/>
        </w:rPr>
        <w:t xml:space="preserve"> eNB:</w:t>
      </w:r>
    </w:p>
    <w:p w14:paraId="51003F00" w14:textId="182C97A8" w:rsidR="009C7E06" w:rsidRPr="002527DB" w:rsidRDefault="009C7E06" w:rsidP="00877CDF">
      <w:pPr>
        <w:pStyle w:val="afb"/>
        <w:numPr>
          <w:ilvl w:val="0"/>
          <w:numId w:val="34"/>
        </w:numPr>
        <w:spacing w:after="120"/>
        <w:ind w:left="714" w:hanging="357"/>
        <w:contextualSpacing w:val="0"/>
        <w:jc w:val="both"/>
        <w:rPr>
          <w:rFonts w:ascii="Arial" w:hAnsi="Arial" w:cs="Arial"/>
          <w:lang w:eastAsia="en-US"/>
        </w:rPr>
      </w:pPr>
      <w:r w:rsidRPr="002527DB">
        <w:rPr>
          <w:rFonts w:ascii="Arial" w:hAnsi="Arial" w:cs="Arial"/>
          <w:lang w:eastAsia="en-US"/>
        </w:rPr>
        <w:lastRenderedPageBreak/>
        <w:t xml:space="preserve">Indication message sent to </w:t>
      </w:r>
      <w:r w:rsidR="007E24D0" w:rsidRPr="002527DB">
        <w:rPr>
          <w:rFonts w:ascii="Arial" w:hAnsi="Arial" w:cs="Arial"/>
          <w:lang w:eastAsia="en-US"/>
        </w:rPr>
        <w:t>source eNB</w:t>
      </w:r>
      <w:r w:rsidR="00067E4A" w:rsidRPr="002527DB">
        <w:rPr>
          <w:rFonts w:ascii="Arial" w:hAnsi="Arial" w:cs="Arial"/>
          <w:lang w:eastAsia="en-US"/>
        </w:rPr>
        <w:t>:</w:t>
      </w:r>
      <w:r w:rsidR="007E24D0" w:rsidRPr="002527DB">
        <w:rPr>
          <w:rFonts w:ascii="Arial" w:hAnsi="Arial" w:cs="Arial"/>
          <w:lang w:eastAsia="en-US"/>
        </w:rPr>
        <w:t xml:space="preserve"> </w:t>
      </w:r>
      <w:r w:rsidR="00067E4A" w:rsidRPr="002527DB">
        <w:rPr>
          <w:rFonts w:ascii="Arial" w:hAnsi="Arial" w:cs="Arial"/>
          <w:lang w:eastAsia="en-US"/>
        </w:rPr>
        <w:t xml:space="preserve">This </w:t>
      </w:r>
      <w:r w:rsidR="007E24D0" w:rsidRPr="002527DB">
        <w:rPr>
          <w:rFonts w:ascii="Arial" w:hAnsi="Arial" w:cs="Arial"/>
          <w:lang w:eastAsia="en-US"/>
        </w:rPr>
        <w:t xml:space="preserve">is considered as a “bye” message. Upon receiving the </w:t>
      </w:r>
      <w:r w:rsidR="00663A0D" w:rsidRPr="002527DB">
        <w:rPr>
          <w:rFonts w:ascii="Arial" w:hAnsi="Arial" w:cs="Arial"/>
          <w:lang w:eastAsia="en-US"/>
        </w:rPr>
        <w:t>“</w:t>
      </w:r>
      <w:r w:rsidR="007E24D0" w:rsidRPr="002527DB">
        <w:rPr>
          <w:rFonts w:ascii="Arial" w:hAnsi="Arial" w:cs="Arial"/>
          <w:lang w:eastAsia="en-US"/>
        </w:rPr>
        <w:t>bye</w:t>
      </w:r>
      <w:r w:rsidR="00663A0D" w:rsidRPr="002527DB">
        <w:rPr>
          <w:rFonts w:ascii="Arial" w:hAnsi="Arial" w:cs="Arial"/>
          <w:lang w:eastAsia="en-US"/>
        </w:rPr>
        <w:t>”</w:t>
      </w:r>
      <w:r w:rsidR="007E24D0" w:rsidRPr="002527DB">
        <w:rPr>
          <w:rFonts w:ascii="Arial" w:hAnsi="Arial" w:cs="Arial"/>
          <w:lang w:eastAsia="en-US"/>
        </w:rPr>
        <w:t xml:space="preserve"> message, the source eNB can start </w:t>
      </w:r>
      <w:r w:rsidR="00A6732F" w:rsidRPr="002527DB">
        <w:rPr>
          <w:rFonts w:ascii="Arial" w:hAnsi="Arial" w:cs="Arial"/>
          <w:lang w:eastAsia="en-US"/>
        </w:rPr>
        <w:t>SN status</w:t>
      </w:r>
      <w:r w:rsidR="00FC7B1B" w:rsidRPr="002527DB">
        <w:rPr>
          <w:rFonts w:ascii="Arial" w:hAnsi="Arial" w:cs="Arial"/>
          <w:lang w:eastAsia="en-US"/>
        </w:rPr>
        <w:t xml:space="preserve"> transfer</w:t>
      </w:r>
      <w:r w:rsidR="00B57869" w:rsidRPr="002527DB">
        <w:rPr>
          <w:rFonts w:ascii="Arial" w:hAnsi="Arial" w:cs="Arial"/>
          <w:lang w:eastAsia="en-US"/>
        </w:rPr>
        <w:t xml:space="preserve"> and packet forwarding, as in legacy handover. The major concern of this method is the reliability of </w:t>
      </w:r>
      <w:r w:rsidR="00067E4A" w:rsidRPr="002527DB">
        <w:rPr>
          <w:rFonts w:ascii="Arial" w:hAnsi="Arial" w:cs="Arial"/>
          <w:lang w:eastAsia="en-US"/>
        </w:rPr>
        <w:t>the “bye” message reception.</w:t>
      </w:r>
    </w:p>
    <w:p w14:paraId="589E6CBC" w14:textId="77BADE59" w:rsidR="000676F0" w:rsidRPr="002527DB" w:rsidRDefault="00663A0D" w:rsidP="00877CDF">
      <w:pPr>
        <w:pStyle w:val="afb"/>
        <w:numPr>
          <w:ilvl w:val="0"/>
          <w:numId w:val="34"/>
        </w:numPr>
        <w:spacing w:after="120"/>
        <w:ind w:left="714" w:hanging="357"/>
        <w:contextualSpacing w:val="0"/>
        <w:jc w:val="both"/>
        <w:rPr>
          <w:rFonts w:ascii="Arial" w:hAnsi="Arial" w:cs="Arial"/>
          <w:lang w:eastAsia="en-US"/>
        </w:rPr>
      </w:pPr>
      <w:r w:rsidRPr="002527DB">
        <w:rPr>
          <w:rFonts w:ascii="Arial" w:hAnsi="Arial" w:cs="Arial"/>
          <w:lang w:eastAsia="en-US"/>
        </w:rPr>
        <w:t xml:space="preserve">Indication message sent to </w:t>
      </w:r>
      <w:r w:rsidR="00A21186" w:rsidRPr="002527DB">
        <w:rPr>
          <w:rFonts w:ascii="Arial" w:hAnsi="Arial" w:cs="Arial"/>
          <w:lang w:eastAsia="en-US"/>
        </w:rPr>
        <w:t>target</w:t>
      </w:r>
      <w:r w:rsidRPr="002527DB">
        <w:rPr>
          <w:rFonts w:ascii="Arial" w:hAnsi="Arial" w:cs="Arial"/>
          <w:lang w:eastAsia="en-US"/>
        </w:rPr>
        <w:t xml:space="preserve"> eNB</w:t>
      </w:r>
      <w:r w:rsidR="00A21186" w:rsidRPr="002527DB">
        <w:rPr>
          <w:rFonts w:ascii="Arial" w:hAnsi="Arial" w:cs="Arial"/>
          <w:lang w:eastAsia="en-US"/>
        </w:rPr>
        <w:t>:</w:t>
      </w:r>
      <w:r w:rsidR="002C5DBA" w:rsidRPr="002527DB">
        <w:rPr>
          <w:rFonts w:ascii="Arial" w:hAnsi="Arial" w:cs="Arial"/>
          <w:lang w:eastAsia="en-US"/>
        </w:rPr>
        <w:t xml:space="preserve"> When preconfigured conditions are met, UE performs </w:t>
      </w:r>
      <w:r w:rsidR="00877CDF" w:rsidRPr="002527DB">
        <w:rPr>
          <w:rFonts w:ascii="Arial" w:hAnsi="Arial" w:cs="Arial"/>
          <w:lang w:eastAsia="en-US"/>
        </w:rPr>
        <w:t xml:space="preserve">RA towards the target eNB, and </w:t>
      </w:r>
      <w:r w:rsidR="00D3568F" w:rsidRPr="002527DB">
        <w:rPr>
          <w:rFonts w:ascii="Arial" w:hAnsi="Arial" w:cs="Arial"/>
          <w:lang w:eastAsia="en-US"/>
        </w:rPr>
        <w:t xml:space="preserve">UE sends an indication, e.g., a </w:t>
      </w:r>
      <w:r w:rsidR="00740539" w:rsidRPr="002527DB">
        <w:rPr>
          <w:rFonts w:ascii="Arial" w:hAnsi="Arial" w:cs="Arial"/>
          <w:lang w:eastAsia="en-US"/>
        </w:rPr>
        <w:t xml:space="preserve">CHO Execution Request, to target eNB. </w:t>
      </w:r>
      <w:r w:rsidR="000676F0" w:rsidRPr="002527DB">
        <w:rPr>
          <w:rFonts w:ascii="Arial" w:hAnsi="Arial" w:cs="Arial"/>
          <w:lang w:eastAsia="en-US"/>
        </w:rPr>
        <w:t>Then there should be some way to inform source eNB the initiation of conditional handover. For example,</w:t>
      </w:r>
      <w:r w:rsidR="00312CF2" w:rsidRPr="002527DB">
        <w:rPr>
          <w:rFonts w:ascii="Arial" w:hAnsi="Arial" w:cs="Arial"/>
          <w:lang w:eastAsia="en-US"/>
        </w:rPr>
        <w:t xml:space="preserve"> </w:t>
      </w:r>
      <w:r w:rsidR="00A403CD" w:rsidRPr="002527DB">
        <w:rPr>
          <w:rFonts w:ascii="Arial" w:hAnsi="Arial" w:cs="Arial"/>
          <w:lang w:eastAsia="en-US"/>
        </w:rPr>
        <w:t>u</w:t>
      </w:r>
      <w:r w:rsidR="00312CF2" w:rsidRPr="002527DB">
        <w:rPr>
          <w:rFonts w:ascii="Arial" w:hAnsi="Arial" w:cs="Arial"/>
          <w:lang w:eastAsia="en-US"/>
        </w:rPr>
        <w:t>pon reception of the conditional handover indication message, which also carries the source cell ID,</w:t>
      </w:r>
      <w:r w:rsidR="000676F0" w:rsidRPr="002527DB">
        <w:rPr>
          <w:rFonts w:ascii="Arial" w:hAnsi="Arial" w:cs="Arial"/>
          <w:lang w:eastAsia="en-US"/>
        </w:rPr>
        <w:t xml:space="preserve"> target eNB may send SN status transfe</w:t>
      </w:r>
      <w:r w:rsidR="00312CF2" w:rsidRPr="002527DB">
        <w:rPr>
          <w:rFonts w:ascii="Arial" w:hAnsi="Arial" w:cs="Arial"/>
          <w:lang w:eastAsia="en-US"/>
        </w:rPr>
        <w:t>r request message to source eNB</w:t>
      </w:r>
      <w:r w:rsidR="000676F0" w:rsidRPr="002527DB">
        <w:rPr>
          <w:rFonts w:ascii="Arial" w:hAnsi="Arial" w:cs="Arial"/>
          <w:lang w:eastAsia="en-US"/>
        </w:rPr>
        <w:t>, and then source eNB can perf</w:t>
      </w:r>
      <w:r w:rsidR="00312CF2" w:rsidRPr="002527DB">
        <w:rPr>
          <w:rFonts w:ascii="Arial" w:hAnsi="Arial" w:cs="Arial"/>
          <w:lang w:eastAsia="en-US"/>
        </w:rPr>
        <w:t xml:space="preserve">orm SN status transfer and packet </w:t>
      </w:r>
      <w:r w:rsidR="000676F0" w:rsidRPr="002527DB">
        <w:rPr>
          <w:rFonts w:ascii="Arial" w:hAnsi="Arial" w:cs="Arial"/>
          <w:lang w:eastAsia="en-US"/>
        </w:rPr>
        <w:t>forwarding.</w:t>
      </w:r>
    </w:p>
    <w:p w14:paraId="26F3C465" w14:textId="00B3E1CE" w:rsidR="00E26ABB" w:rsidRPr="002527DB" w:rsidRDefault="00E26ABB"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3F5690" w:rsidRPr="002527DB">
        <w:rPr>
          <w:rFonts w:ascii="Arial" w:hAnsi="Arial" w:cs="Arial"/>
          <w:b/>
          <w:sz w:val="20"/>
          <w:szCs w:val="20"/>
          <w:lang w:val="en-GB" w:eastAsia="en-US"/>
        </w:rPr>
        <w:t>9</w:t>
      </w:r>
      <w:r w:rsidRPr="002527DB">
        <w:rPr>
          <w:rFonts w:ascii="Arial" w:hAnsi="Arial" w:cs="Arial"/>
          <w:b/>
          <w:sz w:val="20"/>
          <w:szCs w:val="20"/>
          <w:lang w:val="en-GB" w:eastAsia="en-US"/>
        </w:rPr>
        <w:t xml:space="preserve">: </w:t>
      </w:r>
      <w:r w:rsidRPr="002527DB">
        <w:rPr>
          <w:rFonts w:ascii="Arial" w:hAnsi="Arial" w:cs="Arial"/>
          <w:b/>
          <w:sz w:val="20"/>
          <w:szCs w:val="20"/>
          <w:lang w:val="en-GB" w:eastAsia="en-US"/>
        </w:rPr>
        <w:tab/>
        <w:t>Conditions similar to the measurement events defined for normal handover can be considered as the baseline for initiation of conditional handover. RAN2 studies other conditions.</w:t>
      </w:r>
    </w:p>
    <w:p w14:paraId="62F82F29" w14:textId="2B6FFC0C" w:rsidR="00E26ABB" w:rsidRPr="002527DB" w:rsidRDefault="00A30C85"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3F5690" w:rsidRPr="002527DB">
        <w:rPr>
          <w:rFonts w:ascii="Arial" w:hAnsi="Arial" w:cs="Arial"/>
          <w:b/>
          <w:sz w:val="20"/>
          <w:szCs w:val="20"/>
          <w:lang w:val="en-GB" w:eastAsia="en-US"/>
        </w:rPr>
        <w:t>10</w:t>
      </w:r>
      <w:r w:rsidR="00E26ABB" w:rsidRPr="002527DB">
        <w:rPr>
          <w:rFonts w:ascii="Arial" w:hAnsi="Arial" w:cs="Arial"/>
          <w:b/>
          <w:sz w:val="20"/>
          <w:szCs w:val="20"/>
          <w:lang w:val="en-GB" w:eastAsia="en-US"/>
        </w:rPr>
        <w:t>:</w:t>
      </w:r>
      <w:r w:rsidR="00E26ABB" w:rsidRPr="002527DB">
        <w:rPr>
          <w:rFonts w:ascii="Arial" w:hAnsi="Arial" w:cs="Arial"/>
          <w:b/>
          <w:sz w:val="20"/>
          <w:szCs w:val="20"/>
          <w:lang w:val="en-GB" w:eastAsia="en-US"/>
        </w:rPr>
        <w:tab/>
        <w:t xml:space="preserve">Upon initiation of conditional handover, UE </w:t>
      </w:r>
      <w:r w:rsidR="00A160A0" w:rsidRPr="002527DB">
        <w:rPr>
          <w:rFonts w:ascii="Arial" w:hAnsi="Arial" w:cs="Arial"/>
          <w:b/>
          <w:sz w:val="20"/>
          <w:szCs w:val="20"/>
          <w:lang w:val="en-GB" w:eastAsia="en-US"/>
        </w:rPr>
        <w:t>sends</w:t>
      </w:r>
      <w:r w:rsidR="00170DD5" w:rsidRPr="002527DB">
        <w:rPr>
          <w:rFonts w:ascii="Arial" w:hAnsi="Arial" w:cs="Arial"/>
          <w:b/>
          <w:sz w:val="20"/>
          <w:szCs w:val="20"/>
          <w:lang w:val="en-GB" w:eastAsia="en-US"/>
        </w:rPr>
        <w:t xml:space="preserve"> indication </w:t>
      </w:r>
      <w:r w:rsidR="00A160A0" w:rsidRPr="002527DB">
        <w:rPr>
          <w:rFonts w:ascii="Arial" w:hAnsi="Arial" w:cs="Arial"/>
          <w:b/>
          <w:sz w:val="20"/>
          <w:szCs w:val="20"/>
          <w:lang w:val="en-GB" w:eastAsia="en-US"/>
        </w:rPr>
        <w:t xml:space="preserve">to source eNB, </w:t>
      </w:r>
      <w:r w:rsidR="00170DD5" w:rsidRPr="002527DB">
        <w:rPr>
          <w:rFonts w:ascii="Arial" w:hAnsi="Arial" w:cs="Arial"/>
          <w:b/>
          <w:sz w:val="20"/>
          <w:szCs w:val="20"/>
          <w:lang w:val="en-GB" w:eastAsia="en-US"/>
        </w:rPr>
        <w:t xml:space="preserve">and then </w:t>
      </w:r>
      <w:r w:rsidR="00E26ABB" w:rsidRPr="002527DB">
        <w:rPr>
          <w:rFonts w:ascii="Arial" w:hAnsi="Arial" w:cs="Arial"/>
          <w:b/>
          <w:sz w:val="20"/>
          <w:szCs w:val="20"/>
          <w:lang w:val="en-GB" w:eastAsia="en-US"/>
        </w:rPr>
        <w:t>performs synchronization and ra</w:t>
      </w:r>
      <w:r w:rsidR="0010569E" w:rsidRPr="002527DB">
        <w:rPr>
          <w:rFonts w:ascii="Arial" w:hAnsi="Arial" w:cs="Arial"/>
          <w:b/>
          <w:sz w:val="20"/>
          <w:szCs w:val="20"/>
          <w:lang w:val="en-GB" w:eastAsia="en-US"/>
        </w:rPr>
        <w:t>ndom access towards target eNB.</w:t>
      </w:r>
    </w:p>
    <w:p w14:paraId="29C7E185" w14:textId="145682B5" w:rsidR="00E26ABB" w:rsidRPr="002527DB" w:rsidRDefault="00E26ABB"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B04368" w:rsidRPr="002527DB">
        <w:rPr>
          <w:rFonts w:ascii="Arial" w:hAnsi="Arial" w:cs="Arial"/>
          <w:b/>
          <w:sz w:val="20"/>
          <w:szCs w:val="20"/>
          <w:lang w:val="en-GB" w:eastAsia="en-US"/>
        </w:rPr>
        <w:t>11</w:t>
      </w:r>
      <w:r w:rsidRPr="002527DB">
        <w:rPr>
          <w:rFonts w:ascii="Arial" w:hAnsi="Arial" w:cs="Arial"/>
          <w:b/>
          <w:sz w:val="20"/>
          <w:szCs w:val="20"/>
          <w:lang w:val="en-GB" w:eastAsia="en-US"/>
        </w:rPr>
        <w:t>:</w:t>
      </w:r>
      <w:r w:rsidRPr="002527DB">
        <w:rPr>
          <w:rFonts w:ascii="Arial" w:hAnsi="Arial" w:cs="Arial"/>
          <w:b/>
          <w:sz w:val="20"/>
          <w:szCs w:val="20"/>
          <w:lang w:val="en-GB" w:eastAsia="en-US"/>
        </w:rPr>
        <w:tab/>
        <w:t xml:space="preserve">Upon reception of the conditional handover indication message, </w:t>
      </w:r>
      <w:r w:rsidR="009D14E5" w:rsidRPr="002527DB">
        <w:rPr>
          <w:rFonts w:ascii="Arial" w:hAnsi="Arial" w:cs="Arial"/>
          <w:b/>
          <w:sz w:val="20"/>
          <w:szCs w:val="20"/>
          <w:lang w:val="en-GB" w:eastAsia="en-US"/>
        </w:rPr>
        <w:t>the</w:t>
      </w:r>
      <w:r w:rsidRPr="002527DB">
        <w:rPr>
          <w:rFonts w:ascii="Arial" w:hAnsi="Arial" w:cs="Arial"/>
          <w:b/>
          <w:sz w:val="20"/>
          <w:szCs w:val="20"/>
          <w:lang w:val="en-GB" w:eastAsia="en-US"/>
        </w:rPr>
        <w:t xml:space="preserve"> source eNB can per</w:t>
      </w:r>
      <w:r w:rsidR="00F32F9A" w:rsidRPr="002527DB">
        <w:rPr>
          <w:rFonts w:ascii="Arial" w:hAnsi="Arial" w:cs="Arial"/>
          <w:b/>
          <w:sz w:val="20"/>
          <w:szCs w:val="20"/>
          <w:lang w:val="en-GB" w:eastAsia="en-US"/>
        </w:rPr>
        <w:t xml:space="preserve">form SN status transfer and </w:t>
      </w:r>
      <w:r w:rsidR="00264989" w:rsidRPr="002527DB">
        <w:rPr>
          <w:rFonts w:ascii="Arial" w:hAnsi="Arial" w:cs="Arial"/>
          <w:b/>
          <w:sz w:val="20"/>
          <w:szCs w:val="20"/>
          <w:lang w:val="en-GB" w:eastAsia="en-US"/>
        </w:rPr>
        <w:t xml:space="preserve">data </w:t>
      </w:r>
      <w:r w:rsidRPr="002527DB">
        <w:rPr>
          <w:rFonts w:ascii="Arial" w:hAnsi="Arial" w:cs="Arial"/>
          <w:b/>
          <w:sz w:val="20"/>
          <w:szCs w:val="20"/>
          <w:lang w:val="en-GB" w:eastAsia="en-US"/>
        </w:rPr>
        <w:t>forwarding.</w:t>
      </w:r>
    </w:p>
    <w:p w14:paraId="39612B48" w14:textId="4FA0EBDA" w:rsidR="006B7CFC" w:rsidRPr="002527DB" w:rsidRDefault="006B7CFC" w:rsidP="006B7CFC">
      <w:pPr>
        <w:spacing w:after="120"/>
        <w:jc w:val="both"/>
        <w:rPr>
          <w:rFonts w:ascii="Arial" w:hAnsi="Arial" w:cs="Arial"/>
          <w:sz w:val="20"/>
          <w:szCs w:val="20"/>
          <w:u w:val="single"/>
          <w:lang w:val="en-GB" w:eastAsia="en-US"/>
        </w:rPr>
      </w:pPr>
      <w:r w:rsidRPr="002527DB">
        <w:rPr>
          <w:rFonts w:ascii="Arial" w:hAnsi="Arial" w:cs="Arial"/>
          <w:sz w:val="20"/>
          <w:szCs w:val="20"/>
          <w:u w:val="single"/>
          <w:lang w:val="en-GB" w:eastAsia="en-US"/>
        </w:rPr>
        <w:t>RRC Responsibility</w:t>
      </w:r>
    </w:p>
    <w:p w14:paraId="18AD68FA" w14:textId="0D9F8B8F" w:rsidR="006B7CFC" w:rsidRPr="002527DB" w:rsidRDefault="001B6C75" w:rsidP="00157DCD">
      <w:pPr>
        <w:spacing w:after="120"/>
        <w:jc w:val="both"/>
        <w:rPr>
          <w:rFonts w:ascii="Arial" w:hAnsi="Arial" w:cs="Arial"/>
          <w:sz w:val="20"/>
          <w:szCs w:val="20"/>
          <w:lang w:val="en-GB" w:eastAsia="en-US"/>
        </w:rPr>
      </w:pPr>
      <w:r w:rsidRPr="002527DB">
        <w:rPr>
          <w:rFonts w:ascii="Arial" w:hAnsi="Arial" w:cs="Arial"/>
          <w:sz w:val="20"/>
          <w:szCs w:val="20"/>
          <w:lang w:val="en-GB" w:eastAsia="en-US"/>
        </w:rPr>
        <w:t xml:space="preserve">RRC </w:t>
      </w:r>
      <w:r w:rsidR="00264989" w:rsidRPr="002527DB">
        <w:rPr>
          <w:rFonts w:ascii="Arial" w:hAnsi="Arial" w:cs="Arial"/>
          <w:sz w:val="20"/>
          <w:szCs w:val="20"/>
          <w:lang w:val="en-GB" w:eastAsia="en-US"/>
        </w:rPr>
        <w:t xml:space="preserve">responsibility </w:t>
      </w:r>
      <w:r w:rsidRPr="002527DB">
        <w:rPr>
          <w:rFonts w:ascii="Arial" w:hAnsi="Arial" w:cs="Arial"/>
          <w:sz w:val="20"/>
          <w:szCs w:val="20"/>
          <w:lang w:val="en-GB" w:eastAsia="en-US"/>
        </w:rPr>
        <w:t xml:space="preserve">can be switched from source eNB to target eNB once </w:t>
      </w:r>
      <w:r w:rsidR="00ED48A0" w:rsidRPr="002527DB">
        <w:rPr>
          <w:rFonts w:ascii="Arial" w:hAnsi="Arial" w:cs="Arial"/>
          <w:sz w:val="20"/>
          <w:szCs w:val="20"/>
          <w:lang w:val="en-GB" w:eastAsia="en-US"/>
        </w:rPr>
        <w:t>the target cell is able to identify the UE, i.e. when RA procedure is completed.</w:t>
      </w:r>
    </w:p>
    <w:p w14:paraId="44E25199" w14:textId="369E1CC1" w:rsidR="006B7CFC" w:rsidRPr="002527DB" w:rsidRDefault="002C1AFA"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w:t>
      </w:r>
      <w:r w:rsidR="00A875D0" w:rsidRPr="002527DB">
        <w:rPr>
          <w:rFonts w:ascii="Arial" w:hAnsi="Arial" w:cs="Arial"/>
          <w:b/>
          <w:sz w:val="20"/>
          <w:szCs w:val="20"/>
          <w:lang w:val="en-GB" w:eastAsia="en-US"/>
        </w:rPr>
        <w:t>2</w:t>
      </w:r>
      <w:r w:rsidRPr="002527DB">
        <w:rPr>
          <w:rFonts w:ascii="Arial" w:hAnsi="Arial" w:cs="Arial"/>
          <w:b/>
          <w:sz w:val="20"/>
          <w:szCs w:val="20"/>
          <w:lang w:val="en-GB" w:eastAsia="en-US"/>
        </w:rPr>
        <w:t>:</w:t>
      </w:r>
      <w:r w:rsidRPr="002527DB">
        <w:rPr>
          <w:rFonts w:ascii="Arial" w:hAnsi="Arial" w:cs="Arial"/>
          <w:b/>
          <w:sz w:val="20"/>
          <w:szCs w:val="20"/>
          <w:lang w:val="en-GB" w:eastAsia="en-US"/>
        </w:rPr>
        <w:tab/>
        <w:t xml:space="preserve">RRC </w:t>
      </w:r>
      <w:r w:rsidR="00264989" w:rsidRPr="002527DB">
        <w:rPr>
          <w:rFonts w:ascii="Arial" w:hAnsi="Arial" w:cs="Arial"/>
          <w:b/>
          <w:sz w:val="20"/>
          <w:szCs w:val="20"/>
          <w:lang w:val="en-GB" w:eastAsia="en-US"/>
        </w:rPr>
        <w:t xml:space="preserve">responsibility </w:t>
      </w:r>
      <w:r w:rsidRPr="002527DB">
        <w:rPr>
          <w:rFonts w:ascii="Arial" w:hAnsi="Arial" w:cs="Arial"/>
          <w:b/>
          <w:sz w:val="20"/>
          <w:szCs w:val="20"/>
          <w:lang w:val="en-GB" w:eastAsia="en-US"/>
        </w:rPr>
        <w:t xml:space="preserve">can be switched from source eNB to target eNB once </w:t>
      </w:r>
      <w:r w:rsidR="00F602EC" w:rsidRPr="002527DB">
        <w:rPr>
          <w:rFonts w:ascii="Arial" w:hAnsi="Arial" w:cs="Arial"/>
          <w:b/>
          <w:sz w:val="20"/>
          <w:szCs w:val="20"/>
          <w:lang w:val="en-GB" w:eastAsia="en-US"/>
        </w:rPr>
        <w:t>RA procedure towards target cell is completed</w:t>
      </w:r>
      <w:r w:rsidRPr="002527DB">
        <w:rPr>
          <w:rFonts w:ascii="Arial" w:hAnsi="Arial" w:cs="Arial"/>
          <w:b/>
          <w:sz w:val="20"/>
          <w:szCs w:val="20"/>
          <w:lang w:val="en-GB" w:eastAsia="en-US"/>
        </w:rPr>
        <w:t>.</w:t>
      </w:r>
    </w:p>
    <w:p w14:paraId="695E03B3" w14:textId="0F7165C8" w:rsidR="002F1C37" w:rsidRPr="002527DB" w:rsidRDefault="002F1C37" w:rsidP="007C7DED">
      <w:pPr>
        <w:pStyle w:val="3"/>
        <w:numPr>
          <w:ilvl w:val="2"/>
          <w:numId w:val="4"/>
        </w:numPr>
      </w:pPr>
      <w:r w:rsidRPr="002527DB">
        <w:t>Completion of conditional handover</w:t>
      </w:r>
    </w:p>
    <w:p w14:paraId="1C4147EF" w14:textId="53951D62" w:rsidR="002F1C37" w:rsidRPr="002527DB" w:rsidRDefault="002F1C37" w:rsidP="009068C9">
      <w:pPr>
        <w:spacing w:after="120"/>
        <w:jc w:val="both"/>
        <w:rPr>
          <w:rFonts w:ascii="Arial" w:hAnsi="Arial" w:cs="Arial"/>
          <w:sz w:val="20"/>
          <w:szCs w:val="20"/>
          <w:lang w:val="en-GB" w:eastAsia="en-US"/>
        </w:rPr>
      </w:pPr>
      <w:r w:rsidRPr="002527DB">
        <w:rPr>
          <w:rFonts w:ascii="Arial" w:hAnsi="Arial" w:cs="Arial"/>
          <w:sz w:val="20"/>
          <w:szCs w:val="20"/>
          <w:lang w:val="en-GB" w:eastAsia="en-US"/>
        </w:rPr>
        <w:t>As in normal handover, the completion phase of the handover procedure starts when UE sends</w:t>
      </w:r>
      <w:r w:rsidR="00BB18B6" w:rsidRPr="002527DB">
        <w:rPr>
          <w:rFonts w:ascii="Arial" w:hAnsi="Arial" w:cs="Arial"/>
          <w:sz w:val="20"/>
          <w:szCs w:val="20"/>
          <w:lang w:val="en-GB" w:eastAsia="en-US"/>
        </w:rPr>
        <w:t xml:space="preserve"> </w:t>
      </w:r>
      <w:r w:rsidR="00BB18B6" w:rsidRPr="002527DB">
        <w:rPr>
          <w:rFonts w:ascii="Arial" w:hAnsi="Arial" w:cs="Arial"/>
          <w:i/>
          <w:sz w:val="20"/>
          <w:szCs w:val="20"/>
          <w:lang w:val="en-GB" w:eastAsia="en-US"/>
        </w:rPr>
        <w:t>RRCConnectionReconfigurationComplete</w:t>
      </w:r>
      <w:r w:rsidR="00BB18B6" w:rsidRPr="002527DB">
        <w:rPr>
          <w:rFonts w:ascii="Arial" w:hAnsi="Arial" w:cs="Arial"/>
          <w:sz w:val="20"/>
          <w:szCs w:val="20"/>
          <w:lang w:val="en-GB" w:eastAsia="en-US"/>
        </w:rPr>
        <w:t xml:space="preserve"> message</w:t>
      </w:r>
      <w:r w:rsidRPr="002527DB">
        <w:rPr>
          <w:rFonts w:ascii="Arial" w:hAnsi="Arial" w:cs="Arial"/>
          <w:sz w:val="20"/>
          <w:szCs w:val="20"/>
          <w:lang w:val="en-GB" w:eastAsia="en-US"/>
        </w:rPr>
        <w:t>. Since the procedures afterwards are not related to the “conditions”, the competition phase of normal handover can be reused for conditional handover.</w:t>
      </w:r>
    </w:p>
    <w:p w14:paraId="09FC16CB" w14:textId="2A723196" w:rsidR="002F1C37" w:rsidRPr="002527DB" w:rsidRDefault="00461612" w:rsidP="009068C9">
      <w:pPr>
        <w:spacing w:after="120"/>
        <w:jc w:val="both"/>
        <w:rPr>
          <w:rFonts w:ascii="Arial" w:hAnsi="Arial" w:cs="Arial"/>
          <w:b/>
          <w:sz w:val="20"/>
          <w:szCs w:val="20"/>
          <w:lang w:val="en-GB" w:eastAsia="en-US"/>
        </w:rPr>
      </w:pPr>
      <w:r w:rsidRPr="002527DB">
        <w:rPr>
          <w:rFonts w:ascii="Arial" w:hAnsi="Arial" w:cs="Arial"/>
          <w:b/>
          <w:sz w:val="20"/>
          <w:szCs w:val="20"/>
          <w:lang w:val="en-GB" w:eastAsia="en-US"/>
        </w:rPr>
        <w:t>Proposal 1</w:t>
      </w:r>
      <w:r w:rsidR="00A875D0" w:rsidRPr="002527DB">
        <w:rPr>
          <w:rFonts w:ascii="Arial" w:hAnsi="Arial" w:cs="Arial"/>
          <w:b/>
          <w:sz w:val="20"/>
          <w:szCs w:val="20"/>
          <w:lang w:val="en-GB" w:eastAsia="en-US"/>
        </w:rPr>
        <w:t>3</w:t>
      </w:r>
      <w:r w:rsidR="002F1C37" w:rsidRPr="002527DB">
        <w:rPr>
          <w:rFonts w:ascii="Arial" w:hAnsi="Arial" w:cs="Arial"/>
          <w:b/>
          <w:sz w:val="20"/>
          <w:szCs w:val="20"/>
          <w:lang w:val="en-GB" w:eastAsia="en-US"/>
        </w:rPr>
        <w:t>:</w:t>
      </w:r>
      <w:r w:rsidR="002F1C37" w:rsidRPr="002527DB">
        <w:rPr>
          <w:rFonts w:ascii="Arial" w:hAnsi="Arial" w:cs="Arial"/>
          <w:b/>
          <w:sz w:val="20"/>
          <w:szCs w:val="20"/>
          <w:lang w:val="en-GB" w:eastAsia="en-US"/>
        </w:rPr>
        <w:tab/>
        <w:t>The competition phase of normal handover can be reused for conditional handover.</w:t>
      </w:r>
    </w:p>
    <w:p w14:paraId="5E2A8E08" w14:textId="72E13476" w:rsidR="009068C9" w:rsidRPr="002527DB" w:rsidRDefault="009068C9" w:rsidP="007C7DED">
      <w:pPr>
        <w:pStyle w:val="3"/>
        <w:numPr>
          <w:ilvl w:val="2"/>
          <w:numId w:val="4"/>
        </w:numPr>
      </w:pPr>
      <w:r w:rsidRPr="002527DB">
        <w:t xml:space="preserve">Coexistence with </w:t>
      </w:r>
      <w:r w:rsidR="009D14E5" w:rsidRPr="002527DB">
        <w:t>normal</w:t>
      </w:r>
      <w:r w:rsidRPr="002527DB">
        <w:t xml:space="preserve"> handover</w:t>
      </w:r>
    </w:p>
    <w:p w14:paraId="0E03CBFE" w14:textId="30075285" w:rsidR="003F5690" w:rsidRPr="002527DB" w:rsidRDefault="000A5348" w:rsidP="006D6A00">
      <w:pPr>
        <w:spacing w:after="120"/>
        <w:jc w:val="both"/>
        <w:rPr>
          <w:rFonts w:ascii="Arial" w:hAnsi="Arial" w:cs="Arial"/>
          <w:sz w:val="20"/>
          <w:szCs w:val="20"/>
          <w:lang w:val="en-GB" w:eastAsia="en-US"/>
        </w:rPr>
      </w:pPr>
      <w:r w:rsidRPr="002527DB">
        <w:rPr>
          <w:rFonts w:ascii="Arial" w:hAnsi="Arial" w:cs="Arial"/>
          <w:sz w:val="20"/>
          <w:szCs w:val="20"/>
          <w:lang w:val="en-GB" w:eastAsia="en-US"/>
        </w:rPr>
        <w:t>Although CHO is to be introduced, the network may prefer to configure normal HO as the main mobility procedure, and configure CHO as a backup mechanism. In this way, the network can have more control on UE mobility, and mobility robustness can be maintained by CHO. Even if CHO is configured as the main mobility procedure, in certain cases, the conditions and the candidate cells are not valid anymore, and thus normal HO is needed.</w:t>
      </w:r>
      <w:r w:rsidR="006D6A00" w:rsidRPr="002527DB">
        <w:rPr>
          <w:rFonts w:ascii="Arial" w:hAnsi="Arial" w:cs="Arial"/>
          <w:sz w:val="20"/>
          <w:szCs w:val="20"/>
          <w:lang w:val="en-GB" w:eastAsia="en-US"/>
        </w:rPr>
        <w:t xml:space="preserve"> </w:t>
      </w:r>
      <w:r w:rsidR="003F5690" w:rsidRPr="002527DB">
        <w:rPr>
          <w:rFonts w:ascii="Arial" w:hAnsi="Arial" w:cs="Arial"/>
          <w:sz w:val="20"/>
          <w:szCs w:val="20"/>
          <w:lang w:val="en-GB" w:eastAsia="en-US"/>
        </w:rPr>
        <w:t>Therefore, the co-existence of normal and conditional handover procedures in one system should be supported.</w:t>
      </w:r>
    </w:p>
    <w:p w14:paraId="0F02615E" w14:textId="631A8FA1" w:rsidR="002F1C37" w:rsidRPr="002527DB" w:rsidRDefault="009068C9" w:rsidP="002F1C37">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w:t>
      </w:r>
      <w:r w:rsidR="00A875D0" w:rsidRPr="002527DB">
        <w:rPr>
          <w:rFonts w:ascii="Arial" w:hAnsi="Arial" w:cs="Arial"/>
          <w:b/>
          <w:sz w:val="20"/>
          <w:szCs w:val="20"/>
          <w:lang w:val="en-GB" w:eastAsia="en-US"/>
        </w:rPr>
        <w:t>4</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sidR="009D14E5" w:rsidRPr="002527DB">
        <w:rPr>
          <w:rFonts w:ascii="Arial" w:hAnsi="Arial" w:cs="Arial"/>
          <w:b/>
          <w:sz w:val="20"/>
          <w:szCs w:val="20"/>
          <w:lang w:val="en-GB" w:eastAsia="en-US"/>
        </w:rPr>
        <w:t xml:space="preserve">The co-existence of normal and conditional handover procedures in one system should be supported. </w:t>
      </w:r>
    </w:p>
    <w:p w14:paraId="0F68180F" w14:textId="6611A9C5" w:rsidR="003148BD" w:rsidRPr="002527DB" w:rsidRDefault="00B83685" w:rsidP="003148BD">
      <w:pPr>
        <w:pStyle w:val="2"/>
        <w:rPr>
          <w:rFonts w:cs="Arial"/>
        </w:rPr>
      </w:pPr>
      <w:r w:rsidRPr="002527DB">
        <w:rPr>
          <w:rFonts w:cs="Arial"/>
        </w:rPr>
        <w:t>Steps</w:t>
      </w:r>
    </w:p>
    <w:p w14:paraId="658A8DA0" w14:textId="38B799A4" w:rsidR="003148BD" w:rsidRPr="002527DB" w:rsidRDefault="00A30C85" w:rsidP="007329D0">
      <w:pPr>
        <w:spacing w:after="120"/>
        <w:jc w:val="both"/>
        <w:rPr>
          <w:rFonts w:ascii="Arial" w:hAnsi="Arial" w:cs="Arial"/>
          <w:sz w:val="20"/>
          <w:szCs w:val="20"/>
          <w:lang w:val="en-GB"/>
        </w:rPr>
      </w:pPr>
      <w:r w:rsidRPr="002527DB">
        <w:rPr>
          <w:rFonts w:ascii="Arial" w:hAnsi="Arial" w:cs="Arial"/>
          <w:sz w:val="20"/>
          <w:szCs w:val="20"/>
          <w:lang w:val="en-GB"/>
        </w:rPr>
        <w:t xml:space="preserve">Based on the discussions above, we have the </w:t>
      </w:r>
      <w:r w:rsidR="007329D0" w:rsidRPr="002527DB">
        <w:rPr>
          <w:rFonts w:ascii="Arial" w:hAnsi="Arial" w:cs="Arial"/>
          <w:sz w:val="20"/>
          <w:szCs w:val="20"/>
          <w:lang w:val="en-GB"/>
        </w:rPr>
        <w:t>message sequence chart</w:t>
      </w:r>
      <w:r w:rsidRPr="002527DB">
        <w:rPr>
          <w:rFonts w:ascii="Arial" w:hAnsi="Arial" w:cs="Arial"/>
          <w:sz w:val="20"/>
          <w:szCs w:val="20"/>
          <w:lang w:val="en-GB"/>
        </w:rPr>
        <w:t xml:space="preserve"> for c</w:t>
      </w:r>
      <w:r w:rsidR="00B83685" w:rsidRPr="002527DB">
        <w:rPr>
          <w:rFonts w:ascii="Arial" w:hAnsi="Arial" w:cs="Arial"/>
          <w:sz w:val="20"/>
          <w:szCs w:val="20"/>
          <w:lang w:val="en-GB"/>
        </w:rPr>
        <w:t>o</w:t>
      </w:r>
      <w:r w:rsidRPr="002527DB">
        <w:rPr>
          <w:rFonts w:ascii="Arial" w:hAnsi="Arial" w:cs="Arial"/>
          <w:sz w:val="20"/>
          <w:szCs w:val="20"/>
          <w:lang w:val="en-GB"/>
        </w:rPr>
        <w:t>nditional handover illustrated in Figure 1.</w:t>
      </w:r>
    </w:p>
    <w:p w14:paraId="64F1F58C" w14:textId="7A602FF8" w:rsidR="003C4C48" w:rsidRPr="002527DB" w:rsidRDefault="00E32A3F" w:rsidP="003C4C48">
      <w:pPr>
        <w:spacing w:after="120"/>
        <w:ind w:left="1440" w:hanging="1440"/>
        <w:jc w:val="center"/>
        <w:rPr>
          <w:lang w:val="en-GB"/>
        </w:rPr>
      </w:pPr>
      <w:r w:rsidRPr="002527DB">
        <w:rPr>
          <w:lang w:val="en-GB"/>
        </w:rPr>
        <w:object w:dxaOrig="10326" w:dyaOrig="13671" w14:anchorId="4A1083D4">
          <v:shape id="_x0000_i1027" type="#_x0000_t75" style="width:481.85pt;height:637.85pt" o:ole="">
            <v:imagedata r:id="rId15" o:title=""/>
          </v:shape>
          <o:OLEObject Type="Embed" ProgID="Visio.Drawing.11" ShapeID="_x0000_i1027" DrawAspect="Content" ObjectID="_1611733534" r:id="rId16"/>
        </w:object>
      </w:r>
    </w:p>
    <w:p w14:paraId="0768EDD4" w14:textId="7BCC3AA0" w:rsidR="00640F1C" w:rsidRPr="002527DB" w:rsidRDefault="00640F1C" w:rsidP="003C4C48">
      <w:pPr>
        <w:spacing w:after="120"/>
        <w:ind w:left="1440" w:hanging="1440"/>
        <w:jc w:val="center"/>
        <w:rPr>
          <w:rFonts w:ascii="Arial" w:hAnsi="Arial" w:cs="Arial"/>
          <w:sz w:val="20"/>
          <w:szCs w:val="20"/>
          <w:lang w:val="en-GB" w:eastAsia="en-US"/>
        </w:rPr>
      </w:pPr>
      <w:r w:rsidRPr="002527DB">
        <w:rPr>
          <w:rFonts w:ascii="Arial" w:hAnsi="Arial" w:cs="Arial"/>
          <w:b/>
          <w:sz w:val="20"/>
          <w:szCs w:val="20"/>
          <w:lang w:val="en-GB" w:eastAsia="en-US"/>
        </w:rPr>
        <w:t>Figure 1.</w:t>
      </w:r>
      <w:r w:rsidRPr="002527DB">
        <w:rPr>
          <w:rFonts w:ascii="Arial" w:hAnsi="Arial" w:cs="Arial"/>
          <w:b/>
          <w:sz w:val="20"/>
          <w:szCs w:val="20"/>
          <w:lang w:val="en-GB" w:eastAsia="en-US"/>
        </w:rPr>
        <w:tab/>
        <w:t>Conditional handover</w:t>
      </w:r>
      <w:r w:rsidR="00E63CF8" w:rsidRPr="002527DB">
        <w:rPr>
          <w:rFonts w:ascii="Arial" w:hAnsi="Arial" w:cs="Arial"/>
          <w:b/>
          <w:sz w:val="20"/>
          <w:szCs w:val="20"/>
          <w:lang w:val="en-GB" w:eastAsia="en-US"/>
        </w:rPr>
        <w:t xml:space="preserve"> procedure</w:t>
      </w:r>
    </w:p>
    <w:p w14:paraId="5DA97376" w14:textId="532225D1" w:rsidR="00640F1C" w:rsidRPr="002527DB" w:rsidRDefault="00E63CF8" w:rsidP="003148BD">
      <w:pPr>
        <w:spacing w:after="120"/>
        <w:ind w:left="1440" w:hanging="1440"/>
        <w:jc w:val="both"/>
        <w:rPr>
          <w:rFonts w:ascii="Arial" w:hAnsi="Arial" w:cs="Arial"/>
          <w:sz w:val="20"/>
          <w:szCs w:val="20"/>
          <w:lang w:val="en-GB" w:eastAsia="en-US"/>
        </w:rPr>
      </w:pPr>
      <w:r w:rsidRPr="002527DB">
        <w:rPr>
          <w:rFonts w:ascii="Arial" w:hAnsi="Arial" w:cs="Arial"/>
          <w:sz w:val="20"/>
          <w:szCs w:val="20"/>
          <w:lang w:val="en-GB" w:eastAsia="en-US"/>
        </w:rPr>
        <w:t>Steps for conditional handover:</w:t>
      </w:r>
    </w:p>
    <w:p w14:paraId="1DCD4760" w14:textId="580DA8E1" w:rsidR="00640F1C" w:rsidRPr="002527DB" w:rsidRDefault="00640F1C" w:rsidP="00640F1C">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Network sends measurement configuration, including measurement events (e.g., an A3-like event with lower threshold), to the UE.</w:t>
      </w:r>
    </w:p>
    <w:p w14:paraId="1F14B0A8" w14:textId="1FECE656" w:rsidR="00640F1C" w:rsidRPr="002527DB" w:rsidRDefault="00640F1C" w:rsidP="00640F1C">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lastRenderedPageBreak/>
        <w:t>UE sends measurement report when the configured event is triggered</w:t>
      </w:r>
    </w:p>
    <w:p w14:paraId="30DB4490" w14:textId="4CC96E4A" w:rsidR="00F80228" w:rsidRPr="002527DB" w:rsidRDefault="001B385D" w:rsidP="00640F1C">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Source</w:t>
      </w:r>
      <w:r w:rsidR="00F80228" w:rsidRPr="002527DB">
        <w:rPr>
          <w:rFonts w:ascii="Arial" w:hAnsi="Arial" w:cs="Arial"/>
          <w:lang w:eastAsia="en-US"/>
        </w:rPr>
        <w:t xml:space="preserve"> eNB decides that a conditional handover is needed.</w:t>
      </w:r>
    </w:p>
    <w:p w14:paraId="49792B81" w14:textId="716ECFCF" w:rsidR="00640F1C" w:rsidRPr="002527DB" w:rsidRDefault="001B385D" w:rsidP="00640F1C">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Source</w:t>
      </w:r>
      <w:r w:rsidR="00F80228" w:rsidRPr="002527DB">
        <w:rPr>
          <w:rFonts w:ascii="Arial" w:hAnsi="Arial" w:cs="Arial"/>
          <w:lang w:eastAsia="en-US"/>
        </w:rPr>
        <w:t xml:space="preserve"> eNB</w:t>
      </w:r>
      <w:r w:rsidR="00640F1C" w:rsidRPr="002527DB">
        <w:rPr>
          <w:rFonts w:ascii="Arial" w:hAnsi="Arial" w:cs="Arial"/>
          <w:lang w:eastAsia="en-US"/>
        </w:rPr>
        <w:t xml:space="preserve"> sends </w:t>
      </w:r>
      <w:r w:rsidRPr="002527DB">
        <w:rPr>
          <w:rFonts w:ascii="Arial" w:hAnsi="Arial" w:cs="Arial"/>
          <w:lang w:eastAsia="en-US"/>
        </w:rPr>
        <w:t>CONDITIONAL HANDOVER REQUEST</w:t>
      </w:r>
      <w:r w:rsidR="00F80228" w:rsidRPr="002527DB">
        <w:rPr>
          <w:rFonts w:ascii="Arial" w:hAnsi="Arial" w:cs="Arial"/>
          <w:lang w:eastAsia="en-US"/>
        </w:rPr>
        <w:t xml:space="preserve"> </w:t>
      </w:r>
      <w:r w:rsidRPr="002527DB">
        <w:rPr>
          <w:rFonts w:ascii="Arial" w:hAnsi="Arial" w:cs="Arial"/>
          <w:lang w:eastAsia="en-US"/>
        </w:rPr>
        <w:t xml:space="preserve">message </w:t>
      </w:r>
      <w:r w:rsidR="00F80228" w:rsidRPr="002527DB">
        <w:rPr>
          <w:rFonts w:ascii="Arial" w:hAnsi="Arial" w:cs="Arial"/>
          <w:lang w:eastAsia="en-US"/>
        </w:rPr>
        <w:t>to target eNB</w:t>
      </w:r>
      <w:r w:rsidR="00640F1C" w:rsidRPr="002527DB">
        <w:rPr>
          <w:rFonts w:ascii="Arial" w:hAnsi="Arial" w:cs="Arial"/>
          <w:lang w:eastAsia="en-US"/>
        </w:rPr>
        <w:t xml:space="preserve">. </w:t>
      </w:r>
    </w:p>
    <w:p w14:paraId="13582F00" w14:textId="390FD2C4" w:rsidR="00F80228" w:rsidRPr="002527DB" w:rsidRDefault="00F80228" w:rsidP="00640F1C">
      <w:pPr>
        <w:pStyle w:val="afb"/>
        <w:numPr>
          <w:ilvl w:val="0"/>
          <w:numId w:val="23"/>
        </w:numPr>
        <w:spacing w:after="120"/>
        <w:contextualSpacing w:val="0"/>
        <w:jc w:val="both"/>
        <w:rPr>
          <w:rFonts w:ascii="Arial" w:hAnsi="Arial" w:cs="Arial"/>
          <w:lang w:eastAsia="en-US"/>
        </w:rPr>
      </w:pPr>
      <w:r w:rsidRPr="002527DB">
        <w:rPr>
          <w:rFonts w:ascii="Arial" w:hAnsi="Arial" w:cs="Arial"/>
          <w:lang w:eastAsia="en-US"/>
        </w:rPr>
        <w:t>Target eNB performs admission control.</w:t>
      </w:r>
    </w:p>
    <w:p w14:paraId="4A80C68B" w14:textId="31AEA795" w:rsidR="00640F1C" w:rsidRPr="002527DB" w:rsidRDefault="00F80228" w:rsidP="00D455FD">
      <w:pPr>
        <w:pStyle w:val="afb"/>
        <w:numPr>
          <w:ilvl w:val="0"/>
          <w:numId w:val="23"/>
        </w:numPr>
        <w:spacing w:after="120"/>
        <w:contextualSpacing w:val="0"/>
        <w:jc w:val="both"/>
        <w:rPr>
          <w:rFonts w:ascii="Arial" w:hAnsi="Arial" w:cs="Arial"/>
          <w:lang w:eastAsia="en-US"/>
        </w:rPr>
      </w:pPr>
      <w:r w:rsidRPr="002527DB">
        <w:rPr>
          <w:rFonts w:ascii="Arial" w:hAnsi="Arial" w:cs="Arial"/>
          <w:lang w:eastAsia="en-US"/>
        </w:rPr>
        <w:t>Target eNB</w:t>
      </w:r>
      <w:r w:rsidR="00640F1C" w:rsidRPr="002527DB">
        <w:rPr>
          <w:rFonts w:ascii="Arial" w:hAnsi="Arial" w:cs="Arial"/>
          <w:lang w:eastAsia="en-US"/>
        </w:rPr>
        <w:t xml:space="preserve"> sends conditional handover response to serving cell, indicating the request is accepted or rejected. </w:t>
      </w:r>
      <w:r w:rsidRPr="002527DB">
        <w:rPr>
          <w:rFonts w:ascii="Arial" w:hAnsi="Arial" w:cs="Arial"/>
          <w:lang w:eastAsia="en-US"/>
        </w:rPr>
        <w:t>If request is accepted</w:t>
      </w:r>
      <w:r w:rsidR="005938E4" w:rsidRPr="002527DB">
        <w:rPr>
          <w:rFonts w:ascii="Arial" w:hAnsi="Arial" w:cs="Arial"/>
          <w:lang w:eastAsia="en-US"/>
        </w:rPr>
        <w:t xml:space="preserve"> (ACK)</w:t>
      </w:r>
      <w:r w:rsidR="00640F1C" w:rsidRPr="002527DB">
        <w:rPr>
          <w:rFonts w:ascii="Arial" w:hAnsi="Arial" w:cs="Arial"/>
          <w:lang w:eastAsia="en-US"/>
        </w:rPr>
        <w:t>, the target eNB prepares HO and the response message includes a transparent container to be sent to the UE</w:t>
      </w:r>
      <w:r w:rsidR="00C75F87" w:rsidRPr="002527DB">
        <w:rPr>
          <w:rFonts w:ascii="Arial" w:hAnsi="Arial" w:cs="Arial"/>
          <w:lang w:eastAsia="en-US"/>
        </w:rPr>
        <w:t>, carrying</w:t>
      </w:r>
      <w:r w:rsidR="00D455FD" w:rsidRPr="002527DB">
        <w:rPr>
          <w:rFonts w:ascii="Arial" w:hAnsi="Arial" w:cs="Arial"/>
          <w:lang w:eastAsia="en-US"/>
        </w:rPr>
        <w:t xml:space="preserve"> information including new C-RNTI, target eNB security algorithm identifiers, and optionally dedicated RACH preamble, target eNB SIBs, etc. </w:t>
      </w:r>
    </w:p>
    <w:p w14:paraId="128081AB" w14:textId="3F5E6649" w:rsidR="00640F1C" w:rsidRPr="002527DB" w:rsidRDefault="00CC529F" w:rsidP="0051141D">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Source eNB</w:t>
      </w:r>
      <w:r w:rsidR="00640F1C" w:rsidRPr="002527DB">
        <w:rPr>
          <w:rFonts w:ascii="Arial" w:hAnsi="Arial" w:cs="Arial"/>
          <w:lang w:eastAsia="en-US"/>
        </w:rPr>
        <w:t xml:space="preserve"> sends the</w:t>
      </w:r>
      <w:r w:rsidR="000E7B7D" w:rsidRPr="002527DB">
        <w:rPr>
          <w:rFonts w:ascii="Arial" w:hAnsi="Arial" w:cs="Arial"/>
          <w:lang w:eastAsia="en-US"/>
        </w:rPr>
        <w:t xml:space="preserve"> conditional</w:t>
      </w:r>
      <w:r w:rsidR="00640F1C" w:rsidRPr="002527DB">
        <w:rPr>
          <w:rFonts w:ascii="Arial" w:hAnsi="Arial" w:cs="Arial"/>
          <w:lang w:eastAsia="en-US"/>
        </w:rPr>
        <w:t xml:space="preserve"> HO command to</w:t>
      </w:r>
      <w:r w:rsidR="000E7B7D" w:rsidRPr="002527DB">
        <w:rPr>
          <w:rFonts w:ascii="Arial" w:hAnsi="Arial" w:cs="Arial"/>
          <w:lang w:eastAsia="en-US"/>
        </w:rPr>
        <w:t xml:space="preserve"> the UE, which </w:t>
      </w:r>
      <w:r w:rsidR="00640F1C" w:rsidRPr="002527DB">
        <w:rPr>
          <w:rFonts w:ascii="Arial" w:hAnsi="Arial" w:cs="Arial"/>
          <w:lang w:eastAsia="en-US"/>
        </w:rPr>
        <w:t>includes</w:t>
      </w:r>
    </w:p>
    <w:p w14:paraId="61051874" w14:textId="061D32D8" w:rsidR="001C5440" w:rsidRPr="002527DB" w:rsidRDefault="00640F1C" w:rsidP="001C5440">
      <w:pPr>
        <w:pStyle w:val="afb"/>
        <w:numPr>
          <w:ilvl w:val="1"/>
          <w:numId w:val="23"/>
        </w:numPr>
        <w:spacing w:after="120"/>
        <w:contextualSpacing w:val="0"/>
        <w:jc w:val="both"/>
        <w:rPr>
          <w:rFonts w:ascii="Arial" w:hAnsi="Arial" w:cs="Arial"/>
          <w:lang w:eastAsia="en-US"/>
        </w:rPr>
      </w:pPr>
      <w:r w:rsidRPr="002527DB">
        <w:rPr>
          <w:rFonts w:ascii="Arial" w:hAnsi="Arial" w:cs="Arial"/>
          <w:lang w:eastAsia="en-US"/>
        </w:rPr>
        <w:t>Information obtained from target cell.</w:t>
      </w:r>
    </w:p>
    <w:p w14:paraId="6625D6D4" w14:textId="77777777" w:rsidR="0051141D" w:rsidRPr="002527DB" w:rsidRDefault="00640F1C" w:rsidP="00640F1C">
      <w:pPr>
        <w:pStyle w:val="afb"/>
        <w:numPr>
          <w:ilvl w:val="1"/>
          <w:numId w:val="23"/>
        </w:numPr>
        <w:spacing w:after="120"/>
        <w:contextualSpacing w:val="0"/>
        <w:jc w:val="both"/>
        <w:rPr>
          <w:rFonts w:ascii="Arial" w:hAnsi="Arial" w:cs="Arial"/>
          <w:lang w:eastAsia="en-US"/>
        </w:rPr>
      </w:pPr>
      <w:r w:rsidRPr="002527DB">
        <w:rPr>
          <w:rFonts w:ascii="Arial" w:hAnsi="Arial" w:cs="Arial"/>
          <w:lang w:eastAsia="en-US"/>
        </w:rPr>
        <w:t xml:space="preserve">Conditions for handover </w:t>
      </w:r>
      <w:r w:rsidR="0051141D" w:rsidRPr="002527DB">
        <w:rPr>
          <w:rFonts w:ascii="Arial" w:hAnsi="Arial" w:cs="Arial"/>
          <w:lang w:eastAsia="en-US"/>
        </w:rPr>
        <w:t>execution, e.g., threshold and corresponding time-to-trigger (TTT) timer.</w:t>
      </w:r>
    </w:p>
    <w:p w14:paraId="46563653" w14:textId="691B2087" w:rsidR="00640F1C" w:rsidRPr="002527DB" w:rsidRDefault="0051141D" w:rsidP="00640F1C">
      <w:pPr>
        <w:pStyle w:val="afb"/>
        <w:numPr>
          <w:ilvl w:val="1"/>
          <w:numId w:val="23"/>
        </w:numPr>
        <w:spacing w:after="120"/>
        <w:contextualSpacing w:val="0"/>
        <w:jc w:val="both"/>
        <w:rPr>
          <w:rFonts w:ascii="Arial" w:hAnsi="Arial" w:cs="Arial"/>
          <w:lang w:eastAsia="en-US"/>
        </w:rPr>
      </w:pPr>
      <w:r w:rsidRPr="002527DB">
        <w:rPr>
          <w:rFonts w:ascii="Arial" w:hAnsi="Arial" w:cs="Arial"/>
          <w:lang w:eastAsia="en-US"/>
        </w:rPr>
        <w:t>Conditions</w:t>
      </w:r>
      <w:r w:rsidR="00640F1C" w:rsidRPr="002527DB">
        <w:rPr>
          <w:rFonts w:ascii="Arial" w:hAnsi="Arial" w:cs="Arial"/>
          <w:lang w:eastAsia="en-US"/>
        </w:rPr>
        <w:t xml:space="preserve"> </w:t>
      </w:r>
      <w:r w:rsidRPr="002527DB">
        <w:rPr>
          <w:rFonts w:ascii="Arial" w:hAnsi="Arial" w:cs="Arial"/>
          <w:lang w:eastAsia="en-US"/>
        </w:rPr>
        <w:t xml:space="preserve">for </w:t>
      </w:r>
      <w:r w:rsidR="00640F1C" w:rsidRPr="002527DB">
        <w:rPr>
          <w:rFonts w:ascii="Arial" w:hAnsi="Arial" w:cs="Arial"/>
          <w:lang w:eastAsia="en-US"/>
        </w:rPr>
        <w:t xml:space="preserve">UE </w:t>
      </w:r>
      <w:r w:rsidRPr="002527DB">
        <w:rPr>
          <w:rFonts w:ascii="Arial" w:hAnsi="Arial" w:cs="Arial"/>
          <w:lang w:eastAsia="en-US"/>
        </w:rPr>
        <w:t>to</w:t>
      </w:r>
      <w:r w:rsidR="00640F1C" w:rsidRPr="002527DB">
        <w:rPr>
          <w:rFonts w:ascii="Arial" w:hAnsi="Arial" w:cs="Arial"/>
          <w:lang w:eastAsia="en-US"/>
        </w:rPr>
        <w:t xml:space="preserve"> exit this conditional HO</w:t>
      </w:r>
      <w:r w:rsidRPr="002527DB">
        <w:rPr>
          <w:rFonts w:ascii="Arial" w:hAnsi="Arial" w:cs="Arial"/>
          <w:lang w:eastAsia="en-US"/>
        </w:rPr>
        <w:t>, e.g., some offset</w:t>
      </w:r>
    </w:p>
    <w:p w14:paraId="29344A42" w14:textId="56119761" w:rsidR="001C5440" w:rsidRPr="002527DB" w:rsidRDefault="001C5440" w:rsidP="00640F1C">
      <w:pPr>
        <w:pStyle w:val="afb"/>
        <w:numPr>
          <w:ilvl w:val="1"/>
          <w:numId w:val="23"/>
        </w:numPr>
        <w:spacing w:after="120"/>
        <w:contextualSpacing w:val="0"/>
        <w:jc w:val="both"/>
        <w:rPr>
          <w:rFonts w:ascii="Arial" w:hAnsi="Arial" w:cs="Arial"/>
          <w:lang w:eastAsia="en-US"/>
        </w:rPr>
      </w:pPr>
      <w:r w:rsidRPr="002527DB">
        <w:rPr>
          <w:rFonts w:ascii="Arial" w:hAnsi="Arial" w:cs="Arial"/>
          <w:lang w:eastAsia="en-US"/>
        </w:rPr>
        <w:t>Value of validity timer.</w:t>
      </w:r>
    </w:p>
    <w:p w14:paraId="27B70306" w14:textId="4D9C7AE1" w:rsidR="00C02B34" w:rsidRPr="002527DB" w:rsidRDefault="00F80228" w:rsidP="00F80228">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When</w:t>
      </w:r>
      <w:r w:rsidR="0051141D" w:rsidRPr="002527DB">
        <w:rPr>
          <w:rFonts w:ascii="Arial" w:hAnsi="Arial" w:cs="Arial"/>
          <w:lang w:eastAsia="en-US"/>
        </w:rPr>
        <w:t xml:space="preserve"> the UE receives the conditional HO command, the UE maintains connection with </w:t>
      </w:r>
      <w:r w:rsidR="000E7B7D" w:rsidRPr="002527DB">
        <w:rPr>
          <w:rFonts w:ascii="Arial" w:hAnsi="Arial" w:cs="Arial"/>
          <w:lang w:eastAsia="en-US"/>
        </w:rPr>
        <w:t>source eNB</w:t>
      </w:r>
      <w:r w:rsidR="0051141D" w:rsidRPr="002527DB">
        <w:rPr>
          <w:rFonts w:ascii="Arial" w:hAnsi="Arial" w:cs="Arial"/>
          <w:lang w:eastAsia="en-US"/>
        </w:rPr>
        <w:t>.</w:t>
      </w:r>
      <w:r w:rsidRPr="002527DB">
        <w:rPr>
          <w:rFonts w:ascii="Arial" w:hAnsi="Arial" w:cs="Arial"/>
          <w:lang w:eastAsia="en-US"/>
        </w:rPr>
        <w:t xml:space="preserve"> Once the preconfigured conditions are satisfied, c</w:t>
      </w:r>
      <w:r w:rsidR="00C02B34" w:rsidRPr="002527DB">
        <w:rPr>
          <w:rFonts w:ascii="Arial" w:hAnsi="Arial" w:cs="Arial"/>
          <w:lang w:eastAsia="en-US"/>
        </w:rPr>
        <w:t xml:space="preserve">onditional handover </w:t>
      </w:r>
      <w:r w:rsidRPr="002527DB">
        <w:rPr>
          <w:rFonts w:ascii="Arial" w:hAnsi="Arial" w:cs="Arial"/>
          <w:lang w:eastAsia="en-US"/>
        </w:rPr>
        <w:t>is initiated.</w:t>
      </w:r>
    </w:p>
    <w:p w14:paraId="27D17A18" w14:textId="37C924EB" w:rsidR="00513F93" w:rsidRPr="002527DB" w:rsidRDefault="00513F93" w:rsidP="00513F93">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 xml:space="preserve">UE sends conditional handover indication </w:t>
      </w:r>
      <w:r w:rsidR="0031208B">
        <w:rPr>
          <w:rFonts w:ascii="Arial" w:hAnsi="Arial" w:cs="Arial"/>
          <w:lang w:eastAsia="en-US"/>
        </w:rPr>
        <w:t xml:space="preserve">(i.e., “bye” message) </w:t>
      </w:r>
      <w:bookmarkStart w:id="11" w:name="_GoBack"/>
      <w:bookmarkEnd w:id="11"/>
      <w:r w:rsidRPr="002527DB">
        <w:rPr>
          <w:rFonts w:ascii="Arial" w:hAnsi="Arial" w:cs="Arial"/>
          <w:lang w:eastAsia="en-US"/>
        </w:rPr>
        <w:t>to source eNB.</w:t>
      </w:r>
      <w:r w:rsidR="003C4C48" w:rsidRPr="002527DB">
        <w:rPr>
          <w:rFonts w:ascii="Arial" w:hAnsi="Arial" w:cs="Arial"/>
          <w:lang w:eastAsia="en-US"/>
        </w:rPr>
        <w:t xml:space="preserve"> </w:t>
      </w:r>
      <w:r w:rsidR="0012588C" w:rsidRPr="002527DB">
        <w:rPr>
          <w:rFonts w:ascii="Arial" w:hAnsi="Arial" w:cs="Arial"/>
          <w:lang w:eastAsia="en-US"/>
        </w:rPr>
        <w:t>The source eNB stops sending data to the UE.</w:t>
      </w:r>
    </w:p>
    <w:p w14:paraId="357B11ED" w14:textId="3D123DE9" w:rsidR="00C02B34" w:rsidRPr="002527DB" w:rsidRDefault="00C02B34" w:rsidP="00C02B34">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 xml:space="preserve">UE performs synchronization and </w:t>
      </w:r>
      <w:r w:rsidR="00F80228" w:rsidRPr="002527DB">
        <w:rPr>
          <w:rFonts w:ascii="Arial" w:hAnsi="Arial" w:cs="Arial"/>
          <w:lang w:eastAsia="en-US"/>
        </w:rPr>
        <w:t>random access towards target eNB.</w:t>
      </w:r>
    </w:p>
    <w:p w14:paraId="7A49AD8D" w14:textId="1D86F9D1" w:rsidR="00C02B34" w:rsidRPr="002527DB" w:rsidRDefault="009068C9" w:rsidP="00C02B34">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 xml:space="preserve">UE sends </w:t>
      </w:r>
      <w:r w:rsidRPr="002527DB">
        <w:rPr>
          <w:rFonts w:ascii="Arial" w:hAnsi="Arial" w:cs="Arial"/>
          <w:i/>
          <w:lang w:eastAsia="en-US"/>
        </w:rPr>
        <w:t>RRCConnectionReconfigurationComplete</w:t>
      </w:r>
      <w:r w:rsidRPr="002527DB">
        <w:rPr>
          <w:rFonts w:ascii="Arial" w:hAnsi="Arial" w:cs="Arial"/>
          <w:lang w:eastAsia="en-US"/>
        </w:rPr>
        <w:t xml:space="preserve"> message to target eNB</w:t>
      </w:r>
      <w:r w:rsidR="000E7B7D" w:rsidRPr="002527DB">
        <w:rPr>
          <w:rFonts w:ascii="Arial" w:hAnsi="Arial" w:cs="Arial"/>
          <w:lang w:eastAsia="en-US"/>
        </w:rPr>
        <w:t>.</w:t>
      </w:r>
    </w:p>
    <w:p w14:paraId="43088AD4" w14:textId="19473172" w:rsidR="00C02B34" w:rsidRPr="002527DB" w:rsidRDefault="00847396" w:rsidP="00C02B34">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Source eNB sends SN STATUS TRANSFER message to target eNB.</w:t>
      </w:r>
      <w:r w:rsidR="00BB18B6" w:rsidRPr="002527DB">
        <w:rPr>
          <w:rFonts w:ascii="Arial" w:hAnsi="Arial" w:cs="Arial"/>
          <w:lang w:eastAsia="en-US"/>
        </w:rPr>
        <w:t xml:space="preserve"> This procedure can be performed immediately when the conditional handover indication is received from the UE. </w:t>
      </w:r>
    </w:p>
    <w:p w14:paraId="48D540D7" w14:textId="77777777" w:rsidR="00C02B34" w:rsidRPr="002527DB" w:rsidRDefault="00C02B34" w:rsidP="00C02B34">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The target eNB sends a PATH SWITCH REQUEST message to MME to inform that the UE has changed cell.</w:t>
      </w:r>
    </w:p>
    <w:p w14:paraId="38254775" w14:textId="29EE08EA" w:rsidR="00C02B34" w:rsidRPr="002527DB" w:rsidRDefault="00C02B34" w:rsidP="00C02B34">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The MME sends a MODIFY BEARER REQUEST message to the Serving Gateway.</w:t>
      </w:r>
    </w:p>
    <w:p w14:paraId="6EA5E619" w14:textId="512CDE81" w:rsidR="0051141D" w:rsidRPr="002527DB" w:rsidRDefault="00C02B34" w:rsidP="00C02B34">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The Serving Gateway switches the downlink data path to the target side. The Serving gateway sends one or more "end marker" packets on the old path to the source eNB.</w:t>
      </w:r>
    </w:p>
    <w:p w14:paraId="7686C104" w14:textId="0DEA6AAA" w:rsidR="00DB0853" w:rsidRPr="002527DB" w:rsidRDefault="00DB0853" w:rsidP="00DB0853">
      <w:pPr>
        <w:pStyle w:val="afb"/>
        <w:numPr>
          <w:ilvl w:val="0"/>
          <w:numId w:val="23"/>
        </w:numPr>
        <w:spacing w:after="120"/>
        <w:contextualSpacing w:val="0"/>
        <w:jc w:val="both"/>
        <w:rPr>
          <w:rFonts w:ascii="Arial" w:hAnsi="Arial" w:cs="Arial"/>
          <w:lang w:eastAsia="en-US"/>
        </w:rPr>
      </w:pPr>
      <w:r w:rsidRPr="002527DB">
        <w:rPr>
          <w:rFonts w:ascii="Arial" w:hAnsi="Arial" w:cs="Arial"/>
          <w:lang w:eastAsia="en-US"/>
        </w:rPr>
        <w:t>The Serving Gateway sends a MODIFY BEARER RESPONSE message to MME.</w:t>
      </w:r>
    </w:p>
    <w:p w14:paraId="6DAC9316" w14:textId="77777777" w:rsidR="00847396" w:rsidRPr="002527DB" w:rsidRDefault="00847396" w:rsidP="00847396">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The MME confirms the PATH SWITCH REQUEST message with the PATH SWITCH REQUEST ACKNOWLEDGE message.</w:t>
      </w:r>
    </w:p>
    <w:p w14:paraId="1093AD81" w14:textId="33F28CC6" w:rsidR="00847396" w:rsidRPr="002527DB" w:rsidRDefault="00847396" w:rsidP="00847396">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By sending the UE CONTEXT RELEASE message, the target eNB informs success of HO to source eNB and triggers the release of resources by the source eNB.</w:t>
      </w:r>
    </w:p>
    <w:p w14:paraId="4160E1BD" w14:textId="33FB626B" w:rsidR="00C02B34" w:rsidRPr="002527DB" w:rsidRDefault="00847396" w:rsidP="00847396">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The source eNB release</w:t>
      </w:r>
      <w:r w:rsidR="00DB0853" w:rsidRPr="002527DB">
        <w:rPr>
          <w:rFonts w:ascii="Arial" w:hAnsi="Arial" w:cs="Arial"/>
          <w:lang w:eastAsia="en-US"/>
        </w:rPr>
        <w:t>s</w:t>
      </w:r>
      <w:r w:rsidRPr="002527DB">
        <w:rPr>
          <w:rFonts w:ascii="Arial" w:hAnsi="Arial" w:cs="Arial"/>
          <w:lang w:eastAsia="en-US"/>
        </w:rPr>
        <w:t xml:space="preserve"> radio and C-plane related resources associated to the UE context.</w:t>
      </w:r>
    </w:p>
    <w:p w14:paraId="6256E9E2" w14:textId="3A8CBC9D" w:rsidR="003148BD" w:rsidRPr="002527DB" w:rsidRDefault="00E63CF8" w:rsidP="00A30C85">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A30C85" w:rsidRPr="002527DB">
        <w:rPr>
          <w:rFonts w:ascii="Arial" w:hAnsi="Arial" w:cs="Arial"/>
          <w:b/>
          <w:sz w:val="20"/>
          <w:szCs w:val="20"/>
          <w:lang w:val="en-GB" w:eastAsia="en-US"/>
        </w:rPr>
        <w:t>1</w:t>
      </w:r>
      <w:r w:rsidR="008B0698" w:rsidRPr="002527DB">
        <w:rPr>
          <w:rFonts w:ascii="Arial" w:hAnsi="Arial" w:cs="Arial"/>
          <w:b/>
          <w:sz w:val="20"/>
          <w:szCs w:val="20"/>
          <w:lang w:val="en-GB" w:eastAsia="en-US"/>
        </w:rPr>
        <w:t>5</w:t>
      </w:r>
      <w:r w:rsidRPr="002527DB">
        <w:rPr>
          <w:rFonts w:ascii="Arial" w:hAnsi="Arial" w:cs="Arial"/>
          <w:b/>
          <w:sz w:val="20"/>
          <w:szCs w:val="20"/>
          <w:lang w:val="en-GB" w:eastAsia="en-US"/>
        </w:rPr>
        <w:t>:</w:t>
      </w:r>
      <w:r w:rsidRPr="002527DB">
        <w:rPr>
          <w:rFonts w:ascii="Arial" w:hAnsi="Arial" w:cs="Arial"/>
          <w:b/>
          <w:sz w:val="20"/>
          <w:szCs w:val="20"/>
          <w:lang w:val="en-GB" w:eastAsia="en-US"/>
        </w:rPr>
        <w:tab/>
        <w:t>The message flow in Figure 1 is considered as baseline for conditional handover procedure.</w:t>
      </w:r>
    </w:p>
    <w:p w14:paraId="0E35054B" w14:textId="784E582A" w:rsidR="00A07E02" w:rsidRPr="002527DB" w:rsidRDefault="00A07E02" w:rsidP="000E3C08">
      <w:pPr>
        <w:pStyle w:val="1"/>
        <w:overflowPunct w:val="0"/>
        <w:autoSpaceDE w:val="0"/>
        <w:autoSpaceDN w:val="0"/>
        <w:adjustRightInd w:val="0"/>
        <w:rPr>
          <w:rFonts w:eastAsia="新細明體" w:cs="Arial"/>
        </w:rPr>
      </w:pPr>
      <w:r w:rsidRPr="002527DB">
        <w:rPr>
          <w:rFonts w:eastAsia="新細明體" w:cs="Arial"/>
        </w:rPr>
        <w:t>Conclusion</w:t>
      </w:r>
    </w:p>
    <w:bookmarkEnd w:id="0"/>
    <w:bookmarkEnd w:id="1"/>
    <w:p w14:paraId="0DFDFC5D" w14:textId="6E10709E" w:rsidR="004D2B15" w:rsidRPr="002527DB" w:rsidRDefault="004D2B15" w:rsidP="006F226A">
      <w:pPr>
        <w:spacing w:after="120"/>
        <w:rPr>
          <w:rFonts w:ascii="Arial" w:hAnsi="Arial" w:cs="Arial"/>
          <w:sz w:val="20"/>
          <w:szCs w:val="20"/>
          <w:lang w:val="en-GB"/>
        </w:rPr>
      </w:pPr>
      <w:r w:rsidRPr="002527DB">
        <w:rPr>
          <w:rFonts w:ascii="Arial" w:hAnsi="Arial" w:cs="Arial"/>
          <w:sz w:val="20"/>
          <w:szCs w:val="20"/>
          <w:lang w:val="en-GB"/>
        </w:rPr>
        <w:t>We have the following observation:</w:t>
      </w:r>
    </w:p>
    <w:p w14:paraId="78E90ABB" w14:textId="0151F73A" w:rsidR="00DB64D4" w:rsidRPr="002527DB" w:rsidRDefault="00DB64D4" w:rsidP="00DB64D4">
      <w:pPr>
        <w:spacing w:after="120"/>
        <w:ind w:left="1440" w:hanging="1440"/>
        <w:jc w:val="both"/>
        <w:rPr>
          <w:rFonts w:ascii="Arial" w:hAnsi="Arial" w:cs="Arial"/>
          <w:i/>
          <w:sz w:val="20"/>
          <w:szCs w:val="20"/>
          <w:lang w:val="en-GB" w:eastAsia="en-US"/>
        </w:rPr>
      </w:pPr>
      <w:r w:rsidRPr="002527DB">
        <w:rPr>
          <w:rFonts w:ascii="Arial" w:hAnsi="Arial" w:cs="Arial"/>
          <w:i/>
          <w:sz w:val="20"/>
          <w:szCs w:val="20"/>
          <w:lang w:val="en-GB" w:eastAsia="en-US"/>
        </w:rPr>
        <w:t>Observation 1:</w:t>
      </w:r>
      <w:r w:rsidRPr="002527DB">
        <w:rPr>
          <w:rFonts w:ascii="Arial" w:hAnsi="Arial" w:cs="Arial"/>
          <w:i/>
          <w:sz w:val="20"/>
          <w:szCs w:val="20"/>
          <w:lang w:val="en-GB" w:eastAsia="en-US"/>
        </w:rPr>
        <w:tab/>
        <w:t>To allow network to configure only one CHO candidate cell for each UE, previously received CHO command should be overwritten by the latest one.</w:t>
      </w:r>
    </w:p>
    <w:p w14:paraId="63A8BEEA" w14:textId="77777777" w:rsidR="000E1C83" w:rsidRPr="002527DB" w:rsidRDefault="000E1C83" w:rsidP="006F226A">
      <w:pPr>
        <w:spacing w:after="120"/>
        <w:rPr>
          <w:rFonts w:ascii="Arial" w:hAnsi="Arial" w:cs="Arial"/>
          <w:sz w:val="20"/>
          <w:szCs w:val="20"/>
          <w:lang w:val="en-GB"/>
        </w:rPr>
      </w:pPr>
      <w:r w:rsidRPr="002527DB">
        <w:rPr>
          <w:rFonts w:ascii="Arial" w:hAnsi="Arial" w:cs="Arial"/>
          <w:sz w:val="20"/>
          <w:szCs w:val="20"/>
          <w:lang w:val="en-GB"/>
        </w:rPr>
        <w:t>It is proposed to discuss and decide on the following proposals:</w:t>
      </w:r>
    </w:p>
    <w:p w14:paraId="2BFE69EA" w14:textId="77777777" w:rsidR="00B90FD2" w:rsidRPr="002527DB" w:rsidRDefault="00B90FD2" w:rsidP="00B90FD2">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w:t>
      </w:r>
      <w:r w:rsidRPr="002527DB">
        <w:rPr>
          <w:rFonts w:ascii="Arial" w:hAnsi="Arial" w:cs="Arial"/>
          <w:b/>
          <w:sz w:val="20"/>
          <w:szCs w:val="20"/>
          <w:lang w:val="en-GB" w:eastAsia="en-US"/>
        </w:rPr>
        <w:tab/>
        <w:t>In order to support conditional handover, measurement events similar to those for normal handover, but with lower thresholds, can be configured.</w:t>
      </w:r>
    </w:p>
    <w:p w14:paraId="4C71A515" w14:textId="77777777" w:rsidR="00B90FD2" w:rsidRPr="002527DB" w:rsidRDefault="00B90FD2" w:rsidP="00B90FD2">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lastRenderedPageBreak/>
        <w:t>Proposal 2:</w:t>
      </w:r>
      <w:r w:rsidRPr="002527DB">
        <w:rPr>
          <w:rFonts w:ascii="Arial" w:hAnsi="Arial" w:cs="Arial"/>
          <w:b/>
          <w:sz w:val="20"/>
          <w:szCs w:val="20"/>
          <w:lang w:val="en-GB" w:eastAsia="en-US"/>
        </w:rPr>
        <w:tab/>
        <w:t>Measurement report for the events configuring CHO candidate is sent only when a new cell meets the event-triggering criteria and the new cell is better than current best candidate.</w:t>
      </w:r>
    </w:p>
    <w:p w14:paraId="3C57A04B" w14:textId="77777777" w:rsidR="00883938" w:rsidRPr="002527DB" w:rsidRDefault="00883938" w:rsidP="00883938">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3:</w:t>
      </w:r>
      <w:r w:rsidRPr="002527DB">
        <w:rPr>
          <w:rFonts w:ascii="Arial" w:hAnsi="Arial" w:cs="Arial"/>
          <w:b/>
          <w:sz w:val="20"/>
          <w:szCs w:val="20"/>
          <w:lang w:val="en-GB" w:eastAsia="en-US"/>
        </w:rPr>
        <w:tab/>
      </w:r>
      <w:r w:rsidRPr="002527DB">
        <w:rPr>
          <w:rFonts w:ascii="Arial" w:hAnsi="Arial" w:cs="Arial"/>
          <w:b/>
          <w:lang w:val="en-GB" w:eastAsia="en-US"/>
        </w:rPr>
        <w:t xml:space="preserve">As a baseline, </w:t>
      </w:r>
      <w:r w:rsidRPr="002527DB">
        <w:rPr>
          <w:rFonts w:ascii="Arial" w:hAnsi="Arial" w:cs="Arial"/>
          <w:b/>
          <w:sz w:val="20"/>
          <w:szCs w:val="20"/>
          <w:lang w:val="en-GB" w:eastAsia="en-US"/>
        </w:rPr>
        <w:t>the contents of CHO Request and ACK messages are similar to those of HO Request and ACK messages. For signalling overhead reduction, RAN2 should study the information transferred between source and target cells for conditional handover preparation.</w:t>
      </w:r>
    </w:p>
    <w:p w14:paraId="7375C68D" w14:textId="77777777" w:rsidR="00883938" w:rsidRPr="002527DB" w:rsidRDefault="00883938" w:rsidP="00883938">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4:</w:t>
      </w:r>
      <w:r w:rsidRPr="002527DB">
        <w:rPr>
          <w:rFonts w:ascii="Arial" w:hAnsi="Arial" w:cs="Arial"/>
          <w:b/>
          <w:sz w:val="20"/>
          <w:szCs w:val="20"/>
          <w:lang w:val="en-GB" w:eastAsia="en-US"/>
        </w:rPr>
        <w:tab/>
        <w:t>A CHO command contains a list of candidate cells to be configured, and the latest CHO command overrides previous ones.</w:t>
      </w:r>
    </w:p>
    <w:p w14:paraId="084F089C" w14:textId="77777777" w:rsidR="00883938" w:rsidRPr="002527DB" w:rsidRDefault="00883938" w:rsidP="00883938">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5:</w:t>
      </w:r>
      <w:r w:rsidRPr="002527DB">
        <w:rPr>
          <w:rFonts w:ascii="Arial" w:hAnsi="Arial" w:cs="Arial"/>
          <w:b/>
          <w:sz w:val="20"/>
          <w:szCs w:val="20"/>
          <w:lang w:val="en-GB" w:eastAsia="en-US"/>
        </w:rPr>
        <w:tab/>
        <w:t>When a measurement report is sent, in addition to the newly reported cell, it also includes current candidates that still satisfy the event-triggering conditions.</w:t>
      </w:r>
    </w:p>
    <w:p w14:paraId="5B0A0609" w14:textId="77777777" w:rsidR="00883938" w:rsidRPr="002527DB" w:rsidRDefault="00883938" w:rsidP="00883938">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6:</w:t>
      </w:r>
      <w:r w:rsidRPr="002527DB">
        <w:rPr>
          <w:rFonts w:ascii="Arial" w:hAnsi="Arial" w:cs="Arial"/>
          <w:b/>
          <w:sz w:val="20"/>
          <w:szCs w:val="20"/>
          <w:lang w:val="en-GB" w:eastAsia="en-US"/>
        </w:rPr>
        <w:tab/>
        <w:t>A validity timer is associated with each CHO command.</w:t>
      </w:r>
    </w:p>
    <w:p w14:paraId="2A967E68" w14:textId="77777777" w:rsidR="00883938" w:rsidRPr="002527DB" w:rsidRDefault="00883938" w:rsidP="00883938">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7:</w:t>
      </w:r>
      <w:r w:rsidRPr="002527DB">
        <w:rPr>
          <w:rFonts w:ascii="Arial" w:hAnsi="Arial" w:cs="Arial"/>
          <w:b/>
          <w:sz w:val="20"/>
          <w:szCs w:val="20"/>
          <w:lang w:val="en-GB" w:eastAsia="en-US"/>
        </w:rPr>
        <w:tab/>
        <w:t>Conditional handover command is generated by the source eNB.</w:t>
      </w:r>
    </w:p>
    <w:p w14:paraId="6A7C2E46" w14:textId="77777777" w:rsidR="00883938" w:rsidRPr="002527DB" w:rsidRDefault="00883938" w:rsidP="00883938">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8:</w:t>
      </w:r>
      <w:r w:rsidRPr="002527DB">
        <w:rPr>
          <w:rFonts w:ascii="Arial" w:hAnsi="Arial" w:cs="Arial"/>
          <w:b/>
          <w:sz w:val="20"/>
          <w:szCs w:val="20"/>
          <w:lang w:val="en-GB" w:eastAsia="en-US"/>
        </w:rPr>
        <w:tab/>
        <w:t>In addition to parameters in current LTE handover command, a conditional handover command should include the associated condition for handover and length of validity timer.</w:t>
      </w:r>
    </w:p>
    <w:p w14:paraId="12E4F1FA" w14:textId="77777777" w:rsidR="001B0FBD" w:rsidRPr="002527DB" w:rsidRDefault="001B0FBD" w:rsidP="001B0FBD">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9: </w:t>
      </w:r>
      <w:r w:rsidRPr="002527DB">
        <w:rPr>
          <w:rFonts w:ascii="Arial" w:hAnsi="Arial" w:cs="Arial"/>
          <w:b/>
          <w:sz w:val="20"/>
          <w:szCs w:val="20"/>
          <w:lang w:val="en-GB" w:eastAsia="en-US"/>
        </w:rPr>
        <w:tab/>
        <w:t>Conditions similar to the measurement events defined for normal handover can be considered as the baseline for initiation of conditional handover. RAN2 studies other conditions.</w:t>
      </w:r>
    </w:p>
    <w:p w14:paraId="7423AC34" w14:textId="77777777" w:rsidR="001B0FBD" w:rsidRPr="002527DB" w:rsidRDefault="001B0FBD" w:rsidP="001B0FBD">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10:</w:t>
      </w:r>
      <w:r w:rsidRPr="002527DB">
        <w:rPr>
          <w:rFonts w:ascii="Arial" w:hAnsi="Arial" w:cs="Arial"/>
          <w:b/>
          <w:sz w:val="20"/>
          <w:szCs w:val="20"/>
          <w:lang w:val="en-GB" w:eastAsia="en-US"/>
        </w:rPr>
        <w:tab/>
        <w:t>Upon initiation of conditional handover, UE sends indication to source eNB, and then performs synchronization and random access towards target eNB.</w:t>
      </w:r>
    </w:p>
    <w:p w14:paraId="1792436D" w14:textId="77777777" w:rsidR="001B0FBD" w:rsidRPr="002527DB" w:rsidRDefault="001B0FBD" w:rsidP="001B0FBD">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11:</w:t>
      </w:r>
      <w:r w:rsidRPr="002527DB">
        <w:rPr>
          <w:rFonts w:ascii="Arial" w:hAnsi="Arial" w:cs="Arial"/>
          <w:b/>
          <w:sz w:val="20"/>
          <w:szCs w:val="20"/>
          <w:lang w:val="en-GB" w:eastAsia="en-US"/>
        </w:rPr>
        <w:tab/>
        <w:t>Upon reception of the conditional handover indication message, the source eNB can perform SN status transfer and data forwarding.</w:t>
      </w:r>
    </w:p>
    <w:p w14:paraId="3D9E91D1" w14:textId="77777777" w:rsidR="001B0FBD" w:rsidRPr="002527DB" w:rsidRDefault="001B0FBD" w:rsidP="001B0FBD">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12:</w:t>
      </w:r>
      <w:r w:rsidRPr="002527DB">
        <w:rPr>
          <w:rFonts w:ascii="Arial" w:hAnsi="Arial" w:cs="Arial"/>
          <w:b/>
          <w:sz w:val="20"/>
          <w:szCs w:val="20"/>
          <w:lang w:val="en-GB" w:eastAsia="en-US"/>
        </w:rPr>
        <w:tab/>
        <w:t>RRC responsibility can be switched from source eNB to target eNB once RA procedure towards target cell is completed.</w:t>
      </w:r>
    </w:p>
    <w:p w14:paraId="5CF100D2" w14:textId="7457103E" w:rsidR="00415868" w:rsidRPr="002527DB" w:rsidRDefault="00415868" w:rsidP="00415868">
      <w:pPr>
        <w:spacing w:after="120"/>
        <w:jc w:val="both"/>
        <w:rPr>
          <w:rFonts w:ascii="Arial" w:hAnsi="Arial" w:cs="Arial"/>
          <w:b/>
          <w:sz w:val="20"/>
          <w:szCs w:val="20"/>
          <w:lang w:val="en-GB" w:eastAsia="en-US"/>
        </w:rPr>
      </w:pPr>
      <w:r w:rsidRPr="002527DB">
        <w:rPr>
          <w:rFonts w:ascii="Arial" w:hAnsi="Arial" w:cs="Arial"/>
          <w:b/>
          <w:sz w:val="20"/>
          <w:szCs w:val="20"/>
          <w:lang w:val="en-GB" w:eastAsia="en-US"/>
        </w:rPr>
        <w:t>Proposal 13:</w:t>
      </w:r>
      <w:r w:rsidRPr="002527DB">
        <w:rPr>
          <w:rFonts w:ascii="Arial" w:hAnsi="Arial" w:cs="Arial"/>
          <w:b/>
          <w:sz w:val="20"/>
          <w:szCs w:val="20"/>
          <w:lang w:val="en-GB" w:eastAsia="en-US"/>
        </w:rPr>
        <w:tab/>
        <w:t>The competition phase of normal handover can be reused for conditional handover.</w:t>
      </w:r>
    </w:p>
    <w:p w14:paraId="05F9251B" w14:textId="25EC8F6C" w:rsidR="00E97109" w:rsidRPr="002527DB" w:rsidRDefault="00E97109" w:rsidP="00E97109">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14:</w:t>
      </w:r>
      <w:r w:rsidRPr="002527DB">
        <w:rPr>
          <w:rFonts w:ascii="Arial" w:hAnsi="Arial" w:cs="Arial"/>
          <w:b/>
          <w:sz w:val="20"/>
          <w:szCs w:val="20"/>
          <w:lang w:val="en-GB" w:eastAsia="en-US"/>
        </w:rPr>
        <w:tab/>
        <w:t xml:space="preserve">The co-existence of normal and conditional handover procedures in one system should be supported. </w:t>
      </w:r>
    </w:p>
    <w:p w14:paraId="1BE1550C" w14:textId="45E92F9F" w:rsidR="004D2B15" w:rsidRPr="002527DB" w:rsidRDefault="00E97109" w:rsidP="00E97109">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15:</w:t>
      </w:r>
      <w:r w:rsidRPr="002527DB">
        <w:rPr>
          <w:rFonts w:ascii="Arial" w:hAnsi="Arial" w:cs="Arial"/>
          <w:b/>
          <w:sz w:val="20"/>
          <w:szCs w:val="20"/>
          <w:lang w:val="en-GB" w:eastAsia="en-US"/>
        </w:rPr>
        <w:tab/>
        <w:t>The message flow in Figure 1 is considered as baseline for conditional handover procedure.</w:t>
      </w:r>
    </w:p>
    <w:p w14:paraId="1CD51B74" w14:textId="77777777" w:rsidR="00A07E02" w:rsidRPr="002527DB" w:rsidRDefault="007E37A2" w:rsidP="00A07E02">
      <w:pPr>
        <w:pStyle w:val="1"/>
        <w:overflowPunct w:val="0"/>
        <w:autoSpaceDE w:val="0"/>
        <w:autoSpaceDN w:val="0"/>
        <w:adjustRightInd w:val="0"/>
        <w:rPr>
          <w:rFonts w:eastAsia="新細明體" w:cs="Arial"/>
        </w:rPr>
      </w:pPr>
      <w:r w:rsidRPr="002527DB">
        <w:rPr>
          <w:rFonts w:eastAsia="新細明體" w:cs="Arial"/>
          <w:lang w:eastAsia="zh-TW"/>
        </w:rPr>
        <w:t>R</w:t>
      </w:r>
      <w:r w:rsidR="00A07E02" w:rsidRPr="002527DB">
        <w:rPr>
          <w:rFonts w:eastAsia="新細明體" w:cs="Arial"/>
        </w:rPr>
        <w:t>eference</w:t>
      </w:r>
    </w:p>
    <w:p w14:paraId="70E6315B" w14:textId="42BD3BCD" w:rsidR="00514106" w:rsidRPr="002527DB" w:rsidRDefault="007329D0" w:rsidP="007329D0">
      <w:pPr>
        <w:numPr>
          <w:ilvl w:val="0"/>
          <w:numId w:val="10"/>
        </w:numPr>
        <w:overflowPunct w:val="0"/>
        <w:autoSpaceDE w:val="0"/>
        <w:autoSpaceDN w:val="0"/>
        <w:adjustRightInd w:val="0"/>
        <w:spacing w:after="120"/>
        <w:jc w:val="both"/>
        <w:rPr>
          <w:rFonts w:ascii="Arial" w:hAnsi="Arial" w:cs="Arial"/>
          <w:sz w:val="20"/>
          <w:szCs w:val="20"/>
          <w:lang w:val="en-GB"/>
        </w:rPr>
      </w:pPr>
      <w:r w:rsidRPr="002527DB">
        <w:rPr>
          <w:rFonts w:ascii="Arial" w:hAnsi="Arial" w:cs="Arial"/>
          <w:sz w:val="20"/>
          <w:szCs w:val="20"/>
          <w:lang w:val="en-GB" w:eastAsia="en-US"/>
        </w:rPr>
        <w:t>RP-181475, New Work Item on even further Mobility enhancement in E-UTRAN</w:t>
      </w:r>
      <w:r w:rsidRPr="002527DB">
        <w:rPr>
          <w:rFonts w:ascii="Arial" w:hAnsi="Arial" w:cs="Arial"/>
          <w:sz w:val="20"/>
          <w:szCs w:val="20"/>
          <w:lang w:val="en-GB" w:eastAsia="en-US"/>
        </w:rPr>
        <w:tab/>
        <w:t>China Telecom</w:t>
      </w:r>
    </w:p>
    <w:p w14:paraId="412E553F" w14:textId="0A909369" w:rsidR="00C856A1" w:rsidRPr="002527DB" w:rsidRDefault="009A145E" w:rsidP="00C856A1">
      <w:pPr>
        <w:numPr>
          <w:ilvl w:val="0"/>
          <w:numId w:val="10"/>
        </w:numPr>
        <w:overflowPunct w:val="0"/>
        <w:autoSpaceDE w:val="0"/>
        <w:autoSpaceDN w:val="0"/>
        <w:adjustRightInd w:val="0"/>
        <w:spacing w:after="120"/>
        <w:jc w:val="both"/>
        <w:rPr>
          <w:rFonts w:ascii="Arial" w:hAnsi="Arial" w:cs="Arial"/>
          <w:sz w:val="20"/>
          <w:szCs w:val="20"/>
          <w:lang w:val="en-GB"/>
        </w:rPr>
      </w:pPr>
      <w:r w:rsidRPr="002527DB">
        <w:rPr>
          <w:rFonts w:ascii="Arial" w:hAnsi="Arial" w:cs="Arial"/>
          <w:sz w:val="20"/>
          <w:szCs w:val="20"/>
          <w:lang w:val="en-GB"/>
        </w:rPr>
        <w:t xml:space="preserve">R2-1816960, </w:t>
      </w:r>
      <w:r w:rsidR="00C856A1" w:rsidRPr="002527DB">
        <w:rPr>
          <w:rFonts w:ascii="Arial" w:hAnsi="Arial" w:cs="Arial"/>
          <w:sz w:val="20"/>
          <w:szCs w:val="20"/>
          <w:lang w:val="en-GB"/>
        </w:rPr>
        <w:t>Performance Evaluation and Implication for Conditional HO</w:t>
      </w:r>
      <w:r w:rsidRPr="002527DB">
        <w:rPr>
          <w:rFonts w:ascii="Arial" w:hAnsi="Arial" w:cs="Arial"/>
          <w:sz w:val="20"/>
          <w:szCs w:val="20"/>
          <w:lang w:val="en-GB"/>
        </w:rPr>
        <w:t>, MediaTek Inc.</w:t>
      </w:r>
    </w:p>
    <w:sectPr w:rsidR="00C856A1" w:rsidRPr="002527DB" w:rsidSect="00E70F1A">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CF822" w14:textId="77777777" w:rsidR="00A561E0" w:rsidRDefault="00A561E0">
      <w:pPr>
        <w:pStyle w:val="TAL"/>
      </w:pPr>
      <w:r>
        <w:separator/>
      </w:r>
    </w:p>
  </w:endnote>
  <w:endnote w:type="continuationSeparator" w:id="0">
    <w:p w14:paraId="3C12B5A2" w14:textId="77777777" w:rsidR="00A561E0" w:rsidRDefault="00A561E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31208B">
      <w:t>7</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695ED" w14:textId="77777777" w:rsidR="00A561E0" w:rsidRDefault="00A561E0">
      <w:pPr>
        <w:pStyle w:val="TAL"/>
      </w:pPr>
      <w:r>
        <w:separator/>
      </w:r>
    </w:p>
  </w:footnote>
  <w:footnote w:type="continuationSeparator" w:id="0">
    <w:p w14:paraId="4CB00C37" w14:textId="77777777" w:rsidR="00A561E0" w:rsidRDefault="00A561E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24"/>
  </w:num>
  <w:num w:numId="4">
    <w:abstractNumId w:val="16"/>
  </w:num>
  <w:num w:numId="5">
    <w:abstractNumId w:val="9"/>
  </w:num>
  <w:num w:numId="6">
    <w:abstractNumId w:val="5"/>
  </w:num>
  <w:num w:numId="7">
    <w:abstractNumId w:val="26"/>
  </w:num>
  <w:num w:numId="8">
    <w:abstractNumId w:val="25"/>
  </w:num>
  <w:num w:numId="9">
    <w:abstractNumId w:val="2"/>
  </w:num>
  <w:num w:numId="10">
    <w:abstractNumId w:val="4"/>
  </w:num>
  <w:num w:numId="11">
    <w:abstractNumId w:val="16"/>
  </w:num>
  <w:num w:numId="12">
    <w:abstractNumId w:val="1"/>
  </w:num>
  <w:num w:numId="13">
    <w:abstractNumId w:val="11"/>
  </w:num>
  <w:num w:numId="14">
    <w:abstractNumId w:val="20"/>
  </w:num>
  <w:num w:numId="15">
    <w:abstractNumId w:val="16"/>
  </w:num>
  <w:num w:numId="16">
    <w:abstractNumId w:val="16"/>
  </w:num>
  <w:num w:numId="17">
    <w:abstractNumId w:val="17"/>
  </w:num>
  <w:num w:numId="18">
    <w:abstractNumId w:val="16"/>
  </w:num>
  <w:num w:numId="19">
    <w:abstractNumId w:val="21"/>
  </w:num>
  <w:num w:numId="20">
    <w:abstractNumId w:val="15"/>
  </w:num>
  <w:num w:numId="21">
    <w:abstractNumId w:val="8"/>
  </w:num>
  <w:num w:numId="22">
    <w:abstractNumId w:val="16"/>
  </w:num>
  <w:num w:numId="23">
    <w:abstractNumId w:val="22"/>
  </w:num>
  <w:num w:numId="24">
    <w:abstractNumId w:val="13"/>
  </w:num>
  <w:num w:numId="25">
    <w:abstractNumId w:val="6"/>
  </w:num>
  <w:num w:numId="26">
    <w:abstractNumId w:val="19"/>
  </w:num>
  <w:num w:numId="27">
    <w:abstractNumId w:val="23"/>
  </w:num>
  <w:num w:numId="28">
    <w:abstractNumId w:val="14"/>
  </w:num>
  <w:num w:numId="29">
    <w:abstractNumId w:val="10"/>
  </w:num>
  <w:num w:numId="30">
    <w:abstractNumId w:val="18"/>
  </w:num>
  <w:num w:numId="31">
    <w:abstractNumId w:val="0"/>
  </w:num>
  <w:num w:numId="32">
    <w:abstractNumId w:val="3"/>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CCF"/>
    <w:rsid w:val="00034464"/>
    <w:rsid w:val="00034660"/>
    <w:rsid w:val="0003491E"/>
    <w:rsid w:val="00034A4D"/>
    <w:rsid w:val="00035B08"/>
    <w:rsid w:val="000370C3"/>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69E"/>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50D"/>
    <w:rsid w:val="001576E1"/>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685"/>
    <w:rsid w:val="001A07EB"/>
    <w:rsid w:val="001A099B"/>
    <w:rsid w:val="001A17A1"/>
    <w:rsid w:val="001A198F"/>
    <w:rsid w:val="001A2537"/>
    <w:rsid w:val="001A331F"/>
    <w:rsid w:val="001A3F63"/>
    <w:rsid w:val="001A4149"/>
    <w:rsid w:val="001A4630"/>
    <w:rsid w:val="001A4D64"/>
    <w:rsid w:val="001A513B"/>
    <w:rsid w:val="001A5590"/>
    <w:rsid w:val="001A599E"/>
    <w:rsid w:val="001A6047"/>
    <w:rsid w:val="001A61D8"/>
    <w:rsid w:val="001A6389"/>
    <w:rsid w:val="001A7307"/>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4626"/>
    <w:rsid w:val="001B5707"/>
    <w:rsid w:val="001B6C75"/>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66A4"/>
    <w:rsid w:val="00217020"/>
    <w:rsid w:val="002170A4"/>
    <w:rsid w:val="00217225"/>
    <w:rsid w:val="00217757"/>
    <w:rsid w:val="00217911"/>
    <w:rsid w:val="00217A70"/>
    <w:rsid w:val="00217AA0"/>
    <w:rsid w:val="00217B22"/>
    <w:rsid w:val="00220189"/>
    <w:rsid w:val="0022080A"/>
    <w:rsid w:val="00221143"/>
    <w:rsid w:val="00221506"/>
    <w:rsid w:val="002219DD"/>
    <w:rsid w:val="00222989"/>
    <w:rsid w:val="00222D52"/>
    <w:rsid w:val="00222F85"/>
    <w:rsid w:val="00223655"/>
    <w:rsid w:val="00223EFD"/>
    <w:rsid w:val="00224016"/>
    <w:rsid w:val="0022431F"/>
    <w:rsid w:val="00224427"/>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00"/>
    <w:rsid w:val="00234899"/>
    <w:rsid w:val="00234F18"/>
    <w:rsid w:val="002407FF"/>
    <w:rsid w:val="00240FA7"/>
    <w:rsid w:val="00240FC8"/>
    <w:rsid w:val="00242226"/>
    <w:rsid w:val="00243012"/>
    <w:rsid w:val="00243E36"/>
    <w:rsid w:val="00244724"/>
    <w:rsid w:val="00244E06"/>
    <w:rsid w:val="00245EE7"/>
    <w:rsid w:val="00247A87"/>
    <w:rsid w:val="00247BCB"/>
    <w:rsid w:val="00247E30"/>
    <w:rsid w:val="0025144F"/>
    <w:rsid w:val="002518C1"/>
    <w:rsid w:val="002519D9"/>
    <w:rsid w:val="00251AE7"/>
    <w:rsid w:val="00251CA3"/>
    <w:rsid w:val="002527DB"/>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0D"/>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C37"/>
    <w:rsid w:val="002F26EB"/>
    <w:rsid w:val="002F2845"/>
    <w:rsid w:val="002F2EFC"/>
    <w:rsid w:val="002F3384"/>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CEE"/>
    <w:rsid w:val="00327D74"/>
    <w:rsid w:val="00330B26"/>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44E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6139"/>
    <w:rsid w:val="003F6B67"/>
    <w:rsid w:val="003F6D6F"/>
    <w:rsid w:val="003F6F22"/>
    <w:rsid w:val="003F7BDA"/>
    <w:rsid w:val="0040008C"/>
    <w:rsid w:val="00400904"/>
    <w:rsid w:val="00400BAA"/>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868"/>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2306"/>
    <w:rsid w:val="004825E9"/>
    <w:rsid w:val="004827CD"/>
    <w:rsid w:val="00482D04"/>
    <w:rsid w:val="00482DFF"/>
    <w:rsid w:val="00482FE3"/>
    <w:rsid w:val="00482FEA"/>
    <w:rsid w:val="00483B8B"/>
    <w:rsid w:val="004843AA"/>
    <w:rsid w:val="004843D2"/>
    <w:rsid w:val="00484AA8"/>
    <w:rsid w:val="004853A2"/>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749"/>
    <w:rsid w:val="004E0762"/>
    <w:rsid w:val="004E0904"/>
    <w:rsid w:val="004E0A01"/>
    <w:rsid w:val="004E0AAD"/>
    <w:rsid w:val="004E1C6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B33"/>
    <w:rsid w:val="005500A1"/>
    <w:rsid w:val="0055051B"/>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2B4"/>
    <w:rsid w:val="005774AB"/>
    <w:rsid w:val="00577D0C"/>
    <w:rsid w:val="00580084"/>
    <w:rsid w:val="00580315"/>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7F1"/>
    <w:rsid w:val="005E08D0"/>
    <w:rsid w:val="005E09D6"/>
    <w:rsid w:val="005E0D6A"/>
    <w:rsid w:val="005E0F05"/>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A00"/>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2589"/>
    <w:rsid w:val="0070266C"/>
    <w:rsid w:val="00702CC8"/>
    <w:rsid w:val="007030DF"/>
    <w:rsid w:val="00703B17"/>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F46"/>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C1082"/>
    <w:rsid w:val="007C1A4A"/>
    <w:rsid w:val="007C1CF3"/>
    <w:rsid w:val="007C1F41"/>
    <w:rsid w:val="007C2148"/>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C7DED"/>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77CDF"/>
    <w:rsid w:val="00880C24"/>
    <w:rsid w:val="00880CBD"/>
    <w:rsid w:val="00880E09"/>
    <w:rsid w:val="0088112A"/>
    <w:rsid w:val="00881C70"/>
    <w:rsid w:val="00882719"/>
    <w:rsid w:val="008827C3"/>
    <w:rsid w:val="00883938"/>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C27"/>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6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5E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059"/>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030"/>
    <w:rsid w:val="009F4189"/>
    <w:rsid w:val="009F4821"/>
    <w:rsid w:val="009F4839"/>
    <w:rsid w:val="009F4AD6"/>
    <w:rsid w:val="009F4D80"/>
    <w:rsid w:val="009F4E3E"/>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186"/>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7345"/>
    <w:rsid w:val="00A875D0"/>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9F6"/>
    <w:rsid w:val="00AD2B2B"/>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368"/>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2800"/>
    <w:rsid w:val="00B44616"/>
    <w:rsid w:val="00B45230"/>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1D23"/>
    <w:rsid w:val="00B72970"/>
    <w:rsid w:val="00B7384A"/>
    <w:rsid w:val="00B73F25"/>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7D5"/>
    <w:rsid w:val="00BF7CB3"/>
    <w:rsid w:val="00BF7E51"/>
    <w:rsid w:val="00C0009C"/>
    <w:rsid w:val="00C00354"/>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2EF"/>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3C10"/>
    <w:rsid w:val="00C847BF"/>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2376"/>
    <w:rsid w:val="00C927F8"/>
    <w:rsid w:val="00C92A10"/>
    <w:rsid w:val="00C92DC1"/>
    <w:rsid w:val="00C9304F"/>
    <w:rsid w:val="00C933CD"/>
    <w:rsid w:val="00C937B2"/>
    <w:rsid w:val="00C93B6C"/>
    <w:rsid w:val="00C93CE4"/>
    <w:rsid w:val="00C93E6D"/>
    <w:rsid w:val="00C944D6"/>
    <w:rsid w:val="00C97466"/>
    <w:rsid w:val="00C97747"/>
    <w:rsid w:val="00C979D8"/>
    <w:rsid w:val="00CA05D9"/>
    <w:rsid w:val="00CA18E6"/>
    <w:rsid w:val="00CA1CC7"/>
    <w:rsid w:val="00CA1FF5"/>
    <w:rsid w:val="00CA2F1B"/>
    <w:rsid w:val="00CA32F1"/>
    <w:rsid w:val="00CA3657"/>
    <w:rsid w:val="00CA3A71"/>
    <w:rsid w:val="00CA3CFD"/>
    <w:rsid w:val="00CA4314"/>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467"/>
    <w:rsid w:val="00D01FB4"/>
    <w:rsid w:val="00D021AC"/>
    <w:rsid w:val="00D02512"/>
    <w:rsid w:val="00D02587"/>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07F67"/>
    <w:rsid w:val="00D10A07"/>
    <w:rsid w:val="00D10E22"/>
    <w:rsid w:val="00D10EA6"/>
    <w:rsid w:val="00D11113"/>
    <w:rsid w:val="00D113C2"/>
    <w:rsid w:val="00D11CE9"/>
    <w:rsid w:val="00D11E25"/>
    <w:rsid w:val="00D12639"/>
    <w:rsid w:val="00D12B02"/>
    <w:rsid w:val="00D12B6B"/>
    <w:rsid w:val="00D135FE"/>
    <w:rsid w:val="00D13C34"/>
    <w:rsid w:val="00D13E60"/>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68F"/>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10F"/>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9C8"/>
    <w:rsid w:val="00D74B8C"/>
    <w:rsid w:val="00D74F19"/>
    <w:rsid w:val="00D75E9A"/>
    <w:rsid w:val="00D76400"/>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646F"/>
    <w:rsid w:val="00DC6759"/>
    <w:rsid w:val="00DD050B"/>
    <w:rsid w:val="00DD0A96"/>
    <w:rsid w:val="00DD1880"/>
    <w:rsid w:val="00DD1E96"/>
    <w:rsid w:val="00DD2002"/>
    <w:rsid w:val="00DD2074"/>
    <w:rsid w:val="00DD20C4"/>
    <w:rsid w:val="00DD34DA"/>
    <w:rsid w:val="00DD387C"/>
    <w:rsid w:val="00DD43B2"/>
    <w:rsid w:val="00DD452B"/>
    <w:rsid w:val="00DD46DA"/>
    <w:rsid w:val="00DD53BF"/>
    <w:rsid w:val="00DD621B"/>
    <w:rsid w:val="00DD6552"/>
    <w:rsid w:val="00DD68E5"/>
    <w:rsid w:val="00DD7161"/>
    <w:rsid w:val="00DD7671"/>
    <w:rsid w:val="00DD7E2B"/>
    <w:rsid w:val="00DE0354"/>
    <w:rsid w:val="00DE03AB"/>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852"/>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D31"/>
    <w:rsid w:val="00EA4720"/>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7E6"/>
    <w:rsid w:val="00EC1847"/>
    <w:rsid w:val="00EC18F8"/>
    <w:rsid w:val="00EC1C18"/>
    <w:rsid w:val="00EC1E26"/>
    <w:rsid w:val="00EC22F3"/>
    <w:rsid w:val="00EC23C7"/>
    <w:rsid w:val="00EC23D1"/>
    <w:rsid w:val="00EC287A"/>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5CED"/>
    <w:rsid w:val="00EF6360"/>
    <w:rsid w:val="00EF66D0"/>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21E4"/>
    <w:rsid w:val="00F529F9"/>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2EC"/>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F2F"/>
    <w:rsid w:val="00F72551"/>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429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94C"/>
    <w:rsid w:val="00FC4EC5"/>
    <w:rsid w:val="00FC593D"/>
    <w:rsid w:val="00FC5BF3"/>
    <w:rsid w:val="00FC5F32"/>
    <w:rsid w:val="00FC6344"/>
    <w:rsid w:val="00FC64C5"/>
    <w:rsid w:val="00FC78E7"/>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3.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7C7BA5-6E73-471E-B523-ADDB7667A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7</Pages>
  <Words>2526</Words>
  <Characters>14399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67</cp:revision>
  <cp:lastPrinted>2007-12-21T04:58:00Z</cp:lastPrinted>
  <dcterms:created xsi:type="dcterms:W3CDTF">2019-02-08T10:49:00Z</dcterms:created>
  <dcterms:modified xsi:type="dcterms:W3CDTF">2019-02-15T02:59:00Z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